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988" w:tblpY="1108"/>
        <w:tblW w:w="10632" w:type="dxa"/>
        <w:tblLayout w:type="fixed"/>
        <w:tblCellMar>
          <w:top w:w="170" w:type="dxa"/>
          <w:left w:w="284" w:type="dxa"/>
          <w:bottom w:w="170" w:type="dxa"/>
          <w:right w:w="284" w:type="dxa"/>
        </w:tblCellMar>
        <w:tblLook w:val="01E0" w:firstRow="1" w:lastRow="1" w:firstColumn="1" w:lastColumn="1" w:noHBand="0" w:noVBand="0"/>
      </w:tblPr>
      <w:tblGrid>
        <w:gridCol w:w="5260"/>
        <w:gridCol w:w="5372"/>
      </w:tblGrid>
      <w:tr w:rsidR="00E91998" w:rsidRPr="00467C7A">
        <w:trPr>
          <w:trHeight w:hRule="exact" w:val="9150"/>
        </w:trPr>
        <w:tc>
          <w:tcPr>
            <w:tcW w:w="5260" w:type="dxa"/>
            <w:shd w:val="clear" w:color="auto" w:fill="auto"/>
            <w:tcMar>
              <w:right w:w="0" w:type="dxa"/>
            </w:tcMar>
            <w:vAlign w:val="center"/>
          </w:tcPr>
          <w:p w:rsidR="00E91998" w:rsidRPr="00467C7A" w:rsidRDefault="002848E4" w:rsidP="00100CB5">
            <w:pPr>
              <w:spacing w:line="300" w:lineRule="auto"/>
            </w:pPr>
            <w:r>
              <w:t xml:space="preserve">   </w:t>
            </w:r>
          </w:p>
        </w:tc>
        <w:tc>
          <w:tcPr>
            <w:tcW w:w="5372" w:type="dxa"/>
            <w:shd w:val="clear" w:color="auto" w:fill="auto"/>
            <w:tcMar>
              <w:left w:w="340" w:type="dxa"/>
              <w:right w:w="0" w:type="dxa"/>
            </w:tcMar>
            <w:vAlign w:val="center"/>
          </w:tcPr>
          <w:p w:rsidR="00E91998" w:rsidRPr="00D6258D" w:rsidRDefault="00435BDB" w:rsidP="00BA4C0A">
            <w:pPr>
              <w:pStyle w:val="Coverpagemainhead"/>
              <w:framePr w:hSpace="0" w:wrap="auto" w:vAnchor="margin" w:hAnchor="text" w:xAlign="left" w:yAlign="inline"/>
              <w:ind w:right="426"/>
            </w:pPr>
            <w:r>
              <w:t>Guidelines for working n</w:t>
            </w:r>
            <w:r w:rsidR="00A1068D">
              <w:t xml:space="preserve">ear </w:t>
            </w:r>
            <w:r>
              <w:t>water and s</w:t>
            </w:r>
            <w:r w:rsidR="003F7BD1">
              <w:t>ew</w:t>
            </w:r>
            <w:r>
              <w:t>er i</w:t>
            </w:r>
            <w:r w:rsidR="00A1068D">
              <w:t>nfrastructure</w:t>
            </w:r>
          </w:p>
        </w:tc>
      </w:tr>
      <w:tr w:rsidR="00E91998" w:rsidRPr="00467C7A">
        <w:trPr>
          <w:trHeight w:val="2631"/>
        </w:trPr>
        <w:tc>
          <w:tcPr>
            <w:tcW w:w="5260" w:type="dxa"/>
            <w:shd w:val="clear" w:color="auto" w:fill="auto"/>
            <w:tcMar>
              <w:top w:w="567" w:type="dxa"/>
            </w:tcMar>
          </w:tcPr>
          <w:p w:rsidR="00E91998" w:rsidRPr="00467C7A" w:rsidRDefault="00E91998" w:rsidP="00100CB5">
            <w:pPr>
              <w:spacing w:line="300" w:lineRule="auto"/>
            </w:pPr>
          </w:p>
        </w:tc>
        <w:tc>
          <w:tcPr>
            <w:tcW w:w="5372" w:type="dxa"/>
            <w:shd w:val="clear" w:color="auto" w:fill="auto"/>
            <w:tcMar>
              <w:top w:w="567" w:type="dxa"/>
              <w:left w:w="340" w:type="dxa"/>
            </w:tcMar>
          </w:tcPr>
          <w:p w:rsidR="00DF6927" w:rsidRPr="004C0FBB" w:rsidRDefault="00DF6927" w:rsidP="006F6F13">
            <w:pPr>
              <w:pStyle w:val="Coverpagesubhead"/>
              <w:framePr w:hSpace="0" w:wrap="auto" w:vAnchor="margin" w:hAnchor="text" w:xAlign="left" w:yAlign="inline"/>
            </w:pPr>
          </w:p>
          <w:p w:rsidR="00DF6927" w:rsidRPr="004C0FBB" w:rsidRDefault="00DF6927" w:rsidP="006F6F13">
            <w:pPr>
              <w:pStyle w:val="Coverpagesubhead"/>
              <w:framePr w:hSpace="0" w:wrap="auto" w:vAnchor="margin" w:hAnchor="text" w:xAlign="left" w:yAlign="inline"/>
            </w:pPr>
          </w:p>
          <w:p w:rsidR="009F10F8" w:rsidRDefault="003B1321" w:rsidP="009F10F8">
            <w:pPr>
              <w:ind w:right="125"/>
              <w:rPr>
                <w:rFonts w:cs="Arial"/>
                <w:b/>
                <w:sz w:val="24"/>
                <w:szCs w:val="24"/>
              </w:rPr>
            </w:pPr>
            <w:r>
              <w:rPr>
                <w:rFonts w:cs="Arial"/>
                <w:b/>
                <w:sz w:val="24"/>
                <w:szCs w:val="24"/>
              </w:rPr>
              <w:t>07</w:t>
            </w:r>
            <w:r w:rsidR="00BF667F">
              <w:rPr>
                <w:rFonts w:cs="Arial"/>
                <w:b/>
                <w:sz w:val="24"/>
                <w:szCs w:val="24"/>
              </w:rPr>
              <w:t xml:space="preserve"> November</w:t>
            </w:r>
            <w:r w:rsidR="007041CF">
              <w:rPr>
                <w:rFonts w:cs="Arial"/>
                <w:b/>
                <w:sz w:val="24"/>
                <w:szCs w:val="24"/>
              </w:rPr>
              <w:t xml:space="preserve"> 2016</w:t>
            </w:r>
          </w:p>
          <w:p w:rsidR="00E91998" w:rsidRPr="00DF6927" w:rsidRDefault="00E91998" w:rsidP="006F6F13">
            <w:pPr>
              <w:pStyle w:val="Coverpagesubhead2"/>
              <w:framePr w:hSpace="0" w:wrap="auto" w:vAnchor="margin" w:hAnchor="text" w:xAlign="left" w:yAlign="inline"/>
              <w:rPr>
                <w:rStyle w:val="Strong"/>
                <w:rFonts w:cs="Times New Roman"/>
                <w:b w:val="0"/>
                <w:color w:val="auto"/>
                <w:szCs w:val="20"/>
              </w:rPr>
            </w:pPr>
          </w:p>
        </w:tc>
      </w:tr>
    </w:tbl>
    <w:p w:rsidR="00325D69" w:rsidRDefault="00325D69" w:rsidP="009E36B5">
      <w:r>
        <w:tab/>
      </w:r>
    </w:p>
    <w:p w:rsidR="00C22BEA" w:rsidRDefault="00936979" w:rsidP="00C951F1">
      <w:pPr>
        <w:pStyle w:val="TOC"/>
      </w:pPr>
      <w:r>
        <w:br w:type="page"/>
      </w:r>
    </w:p>
    <w:p w:rsidR="009D08F2" w:rsidRDefault="00D669BA" w:rsidP="00C820A6">
      <w:pPr>
        <w:spacing w:after="120" w:line="240" w:lineRule="auto"/>
        <w:rPr>
          <w:noProof/>
          <w:lang w:eastAsia="en-AU"/>
        </w:rPr>
      </w:pPr>
      <w:r>
        <w:rPr>
          <w:b/>
          <w:sz w:val="28"/>
        </w:rPr>
        <w:t>Does this document apply to me?</w:t>
      </w:r>
    </w:p>
    <w:p w:rsidR="00963988" w:rsidRPr="00C820A6" w:rsidRDefault="00EB6B3A" w:rsidP="00CE695D">
      <w:pPr>
        <w:pStyle w:val="BodyText"/>
        <w:rPr>
          <w:noProof/>
          <w:lang w:eastAsia="en-AU"/>
        </w:rPr>
      </w:pPr>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5123180</wp:posOffset>
                </wp:positionH>
                <wp:positionV relativeFrom="paragraph">
                  <wp:posOffset>2952115</wp:posOffset>
                </wp:positionV>
                <wp:extent cx="723900" cy="282575"/>
                <wp:effectExtent l="36830" t="8890" r="39370" b="32385"/>
                <wp:wrapNone/>
                <wp:docPr id="7"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2575"/>
                        </a:xfrm>
                        <a:prstGeom prst="downArrow">
                          <a:avLst>
                            <a:gd name="adj1" fmla="val 50000"/>
                            <a:gd name="adj2" fmla="val 50000"/>
                          </a:avLst>
                        </a:prstGeom>
                        <a:solidFill>
                          <a:srgbClr val="FF0000"/>
                        </a:solidFill>
                        <a:ln w="9525">
                          <a:solidFill>
                            <a:srgbClr val="FF00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403.4pt;margin-top:232.45pt;width:57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" adj="10800" fillcolor="red" strokecolor="red">
                <v:shadow on="t" opacity="22936f" origin=",.5" offset="0,.63889mm"/>
              </v:shape>
            </w:pict>
          </mc:Fallback>
        </mc:AlternateContent>
      </w:r>
      <w:r>
        <w:rPr>
          <w:noProof/>
          <w:lang w:eastAsia="en-AU"/>
        </w:rPr>
        <mc:AlternateContent>
          <mc:Choice Requires="wps">
            <w:drawing>
              <wp:anchor distT="0" distB="0" distL="114300" distR="114300" simplePos="0" relativeHeight="251675648" behindDoc="0" locked="0" layoutInCell="1" allowOverlap="1">
                <wp:simplePos x="0" y="0"/>
                <wp:positionH relativeFrom="margin">
                  <wp:posOffset>2685415</wp:posOffset>
                </wp:positionH>
                <wp:positionV relativeFrom="paragraph">
                  <wp:posOffset>2971165</wp:posOffset>
                </wp:positionV>
                <wp:extent cx="723900" cy="283210"/>
                <wp:effectExtent l="37465" t="8890" r="38735" b="31750"/>
                <wp:wrapNone/>
                <wp:docPr id="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3210"/>
                        </a:xfrm>
                        <a:prstGeom prst="downArrow">
                          <a:avLst>
                            <a:gd name="adj1" fmla="val 50000"/>
                            <a:gd name="adj2" fmla="val 50000"/>
                          </a:avLst>
                        </a:prstGeom>
                        <a:solidFill>
                          <a:srgbClr val="33CC33"/>
                        </a:solidFill>
                        <a:ln w="9525">
                          <a:solidFill>
                            <a:srgbClr val="00CC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Down Arrow 16" o:spid="_x0000_s1026" type="#_x0000_t67" style="position:absolute;margin-left:211.45pt;margin-top:233.95pt;width:57pt;height:22.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" adj="10800" fillcolor="#3c3" strokecolor="#0c0">
                <v:shadow on="t" opacity="22936f" origin=",.5" offset="0,.63889mm"/>
                <w10:wrap anchorx="margin"/>
              </v:shape>
            </w:pict>
          </mc:Fallback>
        </mc:AlternateContent>
      </w: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424815</wp:posOffset>
                </wp:positionH>
                <wp:positionV relativeFrom="paragraph">
                  <wp:posOffset>2971165</wp:posOffset>
                </wp:positionV>
                <wp:extent cx="723900" cy="283210"/>
                <wp:effectExtent l="34290" t="8890" r="32385" b="31750"/>
                <wp:wrapNone/>
                <wp:docPr id="5"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3210"/>
                        </a:xfrm>
                        <a:prstGeom prst="downArrow">
                          <a:avLst>
                            <a:gd name="adj1" fmla="val 50000"/>
                            <a:gd name="adj2" fmla="val 50000"/>
                          </a:avLst>
                        </a:prstGeom>
                        <a:solidFill>
                          <a:srgbClr val="FF0000"/>
                        </a:solidFill>
                        <a:ln w="9525">
                          <a:solidFill>
                            <a:srgbClr val="FF00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Down Arrow 14" o:spid="_x0000_s1026" type="#_x0000_t67" style="position:absolute;margin-left:33.45pt;margin-top:233.95pt;width:57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" adj="10800" fillcolor="red" strokecolor="red">
                <v:shadow on="t" opacity="22936f" origin=",.5" offset="0,.63889mm"/>
              </v:shape>
            </w:pict>
          </mc:Fallback>
        </mc:AlternateContent>
      </w:r>
      <w:r w:rsidR="009D75D2">
        <w:rPr>
          <w:noProof/>
          <w:lang w:eastAsia="en-AU"/>
        </w:rPr>
        <w:drawing>
          <wp:inline distT="0" distB="0" distL="0" distR="0" wp14:anchorId="139E0557" wp14:editId="303F9414">
            <wp:extent cx="6300470" cy="28575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70" cy="2857500"/>
                    </a:xfrm>
                    <a:prstGeom prst="rect">
                      <a:avLst/>
                    </a:prstGeom>
                  </pic:spPr>
                </pic:pic>
              </a:graphicData>
            </a:graphic>
          </wp:inline>
        </w:drawing>
      </w:r>
    </w:p>
    <w:p w:rsidR="00963988" w:rsidRPr="00BA4C0A" w:rsidRDefault="00963988">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4050"/>
        <w:gridCol w:w="3077"/>
      </w:tblGrid>
      <w:tr w:rsidR="00A969D0">
        <w:tc>
          <w:tcPr>
            <w:tcW w:w="2785" w:type="dxa"/>
          </w:tcPr>
          <w:p w:rsidR="00A969D0" w:rsidRPr="00BA4C0A" w:rsidRDefault="00A969D0">
            <w:pPr>
              <w:pStyle w:val="BodyText"/>
              <w:jc w:val="center"/>
            </w:pPr>
            <w:r w:rsidRPr="00BA4C0A">
              <w:t xml:space="preserve">Refer to </w:t>
            </w:r>
            <w:r w:rsidR="00E70431">
              <w:t>City of Gold Coast</w:t>
            </w:r>
            <w:r w:rsidR="005C12E2" w:rsidRPr="00BA4C0A">
              <w:t xml:space="preserve"> </w:t>
            </w:r>
            <w:r w:rsidR="003C0414">
              <w:t>N</w:t>
            </w:r>
            <w:r w:rsidR="00814F90">
              <w:t xml:space="preserve">etwork </w:t>
            </w:r>
            <w:r w:rsidR="003C0414">
              <w:t>M</w:t>
            </w:r>
            <w:r w:rsidR="00435BDB">
              <w:t>odifications Extension</w:t>
            </w:r>
            <w:r w:rsidR="00814F90">
              <w:t xml:space="preserve"> and Connections</w:t>
            </w:r>
            <w:r w:rsidRPr="00BA4C0A">
              <w:t xml:space="preserve"> </w:t>
            </w:r>
            <w:r w:rsidR="005C12E2">
              <w:t xml:space="preserve">(NMEC) </w:t>
            </w:r>
            <w:r w:rsidR="00435BDB">
              <w:t xml:space="preserve">Policy </w:t>
            </w:r>
            <w:r w:rsidR="009D08F2">
              <w:t>Procedure</w:t>
            </w:r>
            <w:r w:rsidR="00640C98">
              <w:t>*</w:t>
            </w:r>
          </w:p>
        </w:tc>
        <w:tc>
          <w:tcPr>
            <w:tcW w:w="4050" w:type="dxa"/>
          </w:tcPr>
          <w:p w:rsidR="00A969D0" w:rsidRPr="00BA4C0A" w:rsidRDefault="00A969D0" w:rsidP="00BA4C0A">
            <w:pPr>
              <w:pStyle w:val="BodyText"/>
              <w:jc w:val="center"/>
            </w:pPr>
            <w:r>
              <w:t>Continue reading this document</w:t>
            </w:r>
          </w:p>
        </w:tc>
        <w:tc>
          <w:tcPr>
            <w:tcW w:w="3077" w:type="dxa"/>
          </w:tcPr>
          <w:p w:rsidR="00A969D0" w:rsidRPr="00BA4C0A" w:rsidRDefault="003C0414" w:rsidP="00C820A6">
            <w:pPr>
              <w:pStyle w:val="BodyText"/>
              <w:jc w:val="right"/>
            </w:pPr>
            <w:r>
              <w:t xml:space="preserve">          </w:t>
            </w:r>
            <w:r w:rsidR="00A969D0">
              <w:t xml:space="preserve">Refer to the </w:t>
            </w:r>
            <w:r>
              <w:t>SEQ</w:t>
            </w:r>
            <w:r w:rsidR="00A969D0">
              <w:t xml:space="preserve"> Code</w:t>
            </w:r>
            <w:r w:rsidR="006821A4">
              <w:t>*</w:t>
            </w:r>
          </w:p>
        </w:tc>
      </w:tr>
    </w:tbl>
    <w:p w:rsidR="00E75DCD" w:rsidRPr="00BA4C0A" w:rsidRDefault="006821A4">
      <w:pPr>
        <w:pStyle w:val="BodyText"/>
      </w:pPr>
      <w:r>
        <w:t>*</w:t>
      </w:r>
      <w:r w:rsidR="00E75DCD" w:rsidRPr="00DA6122">
        <w:t>For instances where there are conflicts outside of the road reserve / developed land, the principles and protocols stipulated in this guideline will still apply.</w:t>
      </w:r>
    </w:p>
    <w:p w:rsidR="00963988" w:rsidRDefault="00963988" w:rsidP="00CE695D">
      <w:pPr>
        <w:pStyle w:val="BodyText"/>
        <w:rPr>
          <w:b/>
          <w:sz w:val="28"/>
        </w:rPr>
      </w:pPr>
      <w:r w:rsidRPr="00BA4C0A">
        <w:rPr>
          <w:b/>
          <w:sz w:val="28"/>
        </w:rPr>
        <w:t>What do I have to do?</w:t>
      </w:r>
    </w:p>
    <w:p w:rsidR="00941E02" w:rsidRPr="00BA4C0A" w:rsidRDefault="00941E02" w:rsidP="00CE695D">
      <w:pPr>
        <w:pStyle w:val="BodyText"/>
        <w:rPr>
          <w:b/>
          <w:sz w:val="28"/>
        </w:rPr>
      </w:pPr>
      <w:r>
        <w:rPr>
          <w:noProof/>
          <w:lang w:eastAsia="en-AU"/>
        </w:rPr>
        <w:drawing>
          <wp:inline distT="0" distB="0" distL="0" distR="0">
            <wp:extent cx="5211592" cy="402608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0746" cy="4048611"/>
                    </a:xfrm>
                    <a:prstGeom prst="rect">
                      <a:avLst/>
                    </a:prstGeom>
                  </pic:spPr>
                </pic:pic>
              </a:graphicData>
            </a:graphic>
          </wp:inline>
        </w:drawing>
      </w:r>
    </w:p>
    <w:p w:rsidR="00936979" w:rsidRPr="00CE695D" w:rsidRDefault="00936979" w:rsidP="00C951F1">
      <w:pPr>
        <w:pStyle w:val="TOC"/>
        <w:rPr>
          <w:sz w:val="32"/>
        </w:rPr>
      </w:pPr>
      <w:r w:rsidRPr="00CE695D">
        <w:rPr>
          <w:sz w:val="32"/>
        </w:rPr>
        <w:t>Table of Contents</w:t>
      </w:r>
    </w:p>
    <w:p w:rsidR="009F08C9" w:rsidRDefault="008B2EA6">
      <w:pPr>
        <w:pStyle w:val="TOC1"/>
        <w:rPr>
          <w:rFonts w:asciiTheme="minorHAnsi" w:eastAsiaTheme="minorEastAsia" w:hAnsiTheme="minorHAnsi" w:cstheme="minorBidi"/>
          <w:b w:val="0"/>
          <w:noProof/>
          <w:szCs w:val="22"/>
          <w:lang w:eastAsia="en-AU"/>
        </w:rPr>
      </w:pPr>
      <w:r w:rsidRPr="00BA4C0A">
        <w:rPr>
          <w:rFonts w:ascii="Arial Narrow" w:hAnsi="Arial Narrow" w:cs="Arial"/>
          <w:b w:val="0"/>
          <w:bCs/>
          <w:sz w:val="40"/>
          <w:szCs w:val="40"/>
        </w:rPr>
        <w:fldChar w:fldCharType="begin"/>
      </w:r>
      <w:r w:rsidR="00606BA5" w:rsidRPr="00F20F2A">
        <w:rPr>
          <w:rFonts w:ascii="Arial Narrow" w:hAnsi="Arial Narrow" w:cs="Arial"/>
          <w:b w:val="0"/>
          <w:bCs/>
          <w:sz w:val="40"/>
          <w:szCs w:val="40"/>
        </w:rPr>
        <w:instrText xml:space="preserve"> TOC \o "1-3" \h \z \u </w:instrText>
      </w:r>
      <w:r w:rsidRPr="00BA4C0A">
        <w:rPr>
          <w:rFonts w:ascii="Arial Narrow" w:hAnsi="Arial Narrow" w:cs="Arial"/>
          <w:b w:val="0"/>
          <w:bCs/>
          <w:sz w:val="40"/>
          <w:szCs w:val="40"/>
        </w:rPr>
        <w:fldChar w:fldCharType="separate"/>
      </w:r>
      <w:hyperlink w:anchor="_Toc466273666" w:history="1">
        <w:r w:rsidR="009F08C9" w:rsidRPr="00007594">
          <w:rPr>
            <w:rStyle w:val="Hyperlink"/>
            <w:noProof/>
          </w:rPr>
          <w:t>1.</w:t>
        </w:r>
        <w:r w:rsidR="009F08C9">
          <w:rPr>
            <w:rFonts w:asciiTheme="minorHAnsi" w:eastAsiaTheme="minorEastAsia" w:hAnsiTheme="minorHAnsi" w:cstheme="minorBidi"/>
            <w:b w:val="0"/>
            <w:noProof/>
            <w:szCs w:val="22"/>
            <w:lang w:eastAsia="en-AU"/>
          </w:rPr>
          <w:tab/>
        </w:r>
        <w:r w:rsidR="009F08C9" w:rsidRPr="00007594">
          <w:rPr>
            <w:rStyle w:val="Hyperlink"/>
            <w:noProof/>
          </w:rPr>
          <w:t>General information</w:t>
        </w:r>
        <w:r w:rsidR="009F08C9">
          <w:rPr>
            <w:noProof/>
            <w:webHidden/>
          </w:rPr>
          <w:tab/>
        </w:r>
        <w:r w:rsidR="009F08C9">
          <w:rPr>
            <w:noProof/>
            <w:webHidden/>
          </w:rPr>
          <w:fldChar w:fldCharType="begin"/>
        </w:r>
        <w:r w:rsidR="009F08C9">
          <w:rPr>
            <w:noProof/>
            <w:webHidden/>
          </w:rPr>
          <w:instrText xml:space="preserve"> PAGEREF _Toc466273666 \h </w:instrText>
        </w:r>
        <w:r w:rsidR="009F08C9">
          <w:rPr>
            <w:noProof/>
            <w:webHidden/>
          </w:rPr>
        </w:r>
        <w:r w:rsidR="009F08C9">
          <w:rPr>
            <w:noProof/>
            <w:webHidden/>
          </w:rPr>
          <w:fldChar w:fldCharType="separate"/>
        </w:r>
        <w:r w:rsidR="00A606F6">
          <w:rPr>
            <w:noProof/>
            <w:webHidden/>
          </w:rPr>
          <w:t>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67" w:history="1">
        <w:r w:rsidR="009F08C9" w:rsidRPr="00007594">
          <w:rPr>
            <w:rStyle w:val="Hyperlink"/>
            <w:noProof/>
          </w:rPr>
          <w:t>1.1</w:t>
        </w:r>
        <w:r w:rsidR="009F08C9">
          <w:rPr>
            <w:rFonts w:asciiTheme="minorHAnsi" w:eastAsiaTheme="minorEastAsia" w:hAnsiTheme="minorHAnsi" w:cstheme="minorBidi"/>
            <w:noProof/>
            <w:lang w:eastAsia="en-AU"/>
          </w:rPr>
          <w:tab/>
        </w:r>
        <w:r w:rsidR="009F08C9" w:rsidRPr="00007594">
          <w:rPr>
            <w:rStyle w:val="Hyperlink"/>
            <w:noProof/>
          </w:rPr>
          <w:t>Background</w:t>
        </w:r>
        <w:r w:rsidR="009F08C9">
          <w:rPr>
            <w:noProof/>
            <w:webHidden/>
          </w:rPr>
          <w:tab/>
        </w:r>
        <w:r w:rsidR="009F08C9">
          <w:rPr>
            <w:noProof/>
            <w:webHidden/>
          </w:rPr>
          <w:fldChar w:fldCharType="begin"/>
        </w:r>
        <w:r w:rsidR="009F08C9">
          <w:rPr>
            <w:noProof/>
            <w:webHidden/>
          </w:rPr>
          <w:instrText xml:space="preserve"> PAGEREF _Toc466273667 \h </w:instrText>
        </w:r>
        <w:r w:rsidR="009F08C9">
          <w:rPr>
            <w:noProof/>
            <w:webHidden/>
          </w:rPr>
        </w:r>
        <w:r w:rsidR="009F08C9">
          <w:rPr>
            <w:noProof/>
            <w:webHidden/>
          </w:rPr>
          <w:fldChar w:fldCharType="separate"/>
        </w:r>
        <w:r w:rsidR="00A606F6">
          <w:rPr>
            <w:noProof/>
            <w:webHidden/>
          </w:rPr>
          <w:t>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68" w:history="1">
        <w:r w:rsidR="009F08C9" w:rsidRPr="00007594">
          <w:rPr>
            <w:rStyle w:val="Hyperlink"/>
            <w:noProof/>
          </w:rPr>
          <w:t>1.2</w:t>
        </w:r>
        <w:r w:rsidR="009F08C9">
          <w:rPr>
            <w:rFonts w:asciiTheme="minorHAnsi" w:eastAsiaTheme="minorEastAsia" w:hAnsiTheme="minorHAnsi" w:cstheme="minorBidi"/>
            <w:noProof/>
            <w:lang w:eastAsia="en-AU"/>
          </w:rPr>
          <w:tab/>
        </w:r>
        <w:r w:rsidR="009F08C9" w:rsidRPr="00007594">
          <w:rPr>
            <w:rStyle w:val="Hyperlink"/>
            <w:noProof/>
          </w:rPr>
          <w:t>Purpose</w:t>
        </w:r>
        <w:r w:rsidR="009F08C9">
          <w:rPr>
            <w:noProof/>
            <w:webHidden/>
          </w:rPr>
          <w:tab/>
        </w:r>
        <w:r w:rsidR="009F08C9">
          <w:rPr>
            <w:noProof/>
            <w:webHidden/>
          </w:rPr>
          <w:fldChar w:fldCharType="begin"/>
        </w:r>
        <w:r w:rsidR="009F08C9">
          <w:rPr>
            <w:noProof/>
            <w:webHidden/>
          </w:rPr>
          <w:instrText xml:space="preserve"> PAGEREF _Toc466273668 \h </w:instrText>
        </w:r>
        <w:r w:rsidR="009F08C9">
          <w:rPr>
            <w:noProof/>
            <w:webHidden/>
          </w:rPr>
        </w:r>
        <w:r w:rsidR="009F08C9">
          <w:rPr>
            <w:noProof/>
            <w:webHidden/>
          </w:rPr>
          <w:fldChar w:fldCharType="separate"/>
        </w:r>
        <w:r w:rsidR="00A606F6">
          <w:rPr>
            <w:noProof/>
            <w:webHidden/>
          </w:rPr>
          <w:t>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69" w:history="1">
        <w:r w:rsidR="009F08C9" w:rsidRPr="00007594">
          <w:rPr>
            <w:rStyle w:val="Hyperlink"/>
            <w:noProof/>
          </w:rPr>
          <w:t>1.3</w:t>
        </w:r>
        <w:r w:rsidR="009F08C9">
          <w:rPr>
            <w:rFonts w:asciiTheme="minorHAnsi" w:eastAsiaTheme="minorEastAsia" w:hAnsiTheme="minorHAnsi" w:cstheme="minorBidi"/>
            <w:noProof/>
            <w:lang w:eastAsia="en-AU"/>
          </w:rPr>
          <w:tab/>
        </w:r>
        <w:r w:rsidR="009F08C9" w:rsidRPr="00007594">
          <w:rPr>
            <w:rStyle w:val="Hyperlink"/>
            <w:noProof/>
          </w:rPr>
          <w:t>Protection of other City infrastructure</w:t>
        </w:r>
        <w:r w:rsidR="009F08C9">
          <w:rPr>
            <w:noProof/>
            <w:webHidden/>
          </w:rPr>
          <w:tab/>
        </w:r>
        <w:r w:rsidR="009F08C9">
          <w:rPr>
            <w:noProof/>
            <w:webHidden/>
          </w:rPr>
          <w:fldChar w:fldCharType="begin"/>
        </w:r>
        <w:r w:rsidR="009F08C9">
          <w:rPr>
            <w:noProof/>
            <w:webHidden/>
          </w:rPr>
          <w:instrText xml:space="preserve"> PAGEREF _Toc466273669 \h </w:instrText>
        </w:r>
        <w:r w:rsidR="009F08C9">
          <w:rPr>
            <w:noProof/>
            <w:webHidden/>
          </w:rPr>
        </w:r>
        <w:r w:rsidR="009F08C9">
          <w:rPr>
            <w:noProof/>
            <w:webHidden/>
          </w:rPr>
          <w:fldChar w:fldCharType="separate"/>
        </w:r>
        <w:r w:rsidR="00A606F6">
          <w:rPr>
            <w:noProof/>
            <w:webHidden/>
          </w:rPr>
          <w:t>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70" w:history="1">
        <w:r w:rsidR="009F08C9" w:rsidRPr="00007594">
          <w:rPr>
            <w:rStyle w:val="Hyperlink"/>
            <w:noProof/>
          </w:rPr>
          <w:t>1.4</w:t>
        </w:r>
        <w:r w:rsidR="009F08C9">
          <w:rPr>
            <w:rFonts w:asciiTheme="minorHAnsi" w:eastAsiaTheme="minorEastAsia" w:hAnsiTheme="minorHAnsi" w:cstheme="minorBidi"/>
            <w:noProof/>
            <w:lang w:eastAsia="en-AU"/>
          </w:rPr>
          <w:tab/>
        </w:r>
        <w:r w:rsidR="009F08C9" w:rsidRPr="00007594">
          <w:rPr>
            <w:rStyle w:val="Hyperlink"/>
            <w:noProof/>
          </w:rPr>
          <w:t>Duty of care</w:t>
        </w:r>
        <w:r w:rsidR="009F08C9">
          <w:rPr>
            <w:noProof/>
            <w:webHidden/>
          </w:rPr>
          <w:tab/>
        </w:r>
        <w:r w:rsidR="009F08C9">
          <w:rPr>
            <w:noProof/>
            <w:webHidden/>
          </w:rPr>
          <w:fldChar w:fldCharType="begin"/>
        </w:r>
        <w:r w:rsidR="009F08C9">
          <w:rPr>
            <w:noProof/>
            <w:webHidden/>
          </w:rPr>
          <w:instrText xml:space="preserve"> PAGEREF _Toc466273670 \h </w:instrText>
        </w:r>
        <w:r w:rsidR="009F08C9">
          <w:rPr>
            <w:noProof/>
            <w:webHidden/>
          </w:rPr>
        </w:r>
        <w:r w:rsidR="009F08C9">
          <w:rPr>
            <w:noProof/>
            <w:webHidden/>
          </w:rPr>
          <w:fldChar w:fldCharType="separate"/>
        </w:r>
        <w:r w:rsidR="00A606F6">
          <w:rPr>
            <w:noProof/>
            <w:webHidden/>
          </w:rPr>
          <w:t>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71" w:history="1">
        <w:r w:rsidR="009F08C9" w:rsidRPr="00007594">
          <w:rPr>
            <w:rStyle w:val="Hyperlink"/>
            <w:noProof/>
          </w:rPr>
          <w:t>1.5</w:t>
        </w:r>
        <w:r w:rsidR="009F08C9">
          <w:rPr>
            <w:rFonts w:asciiTheme="minorHAnsi" w:eastAsiaTheme="minorEastAsia" w:hAnsiTheme="minorHAnsi" w:cstheme="minorBidi"/>
            <w:noProof/>
            <w:lang w:eastAsia="en-AU"/>
          </w:rPr>
          <w:tab/>
        </w:r>
        <w:r w:rsidR="009F08C9" w:rsidRPr="00007594">
          <w:rPr>
            <w:rStyle w:val="Hyperlink"/>
            <w:noProof/>
          </w:rPr>
          <w:t>Legislative requirements</w:t>
        </w:r>
        <w:r w:rsidR="009F08C9">
          <w:rPr>
            <w:noProof/>
            <w:webHidden/>
          </w:rPr>
          <w:tab/>
        </w:r>
        <w:r w:rsidR="009F08C9">
          <w:rPr>
            <w:noProof/>
            <w:webHidden/>
          </w:rPr>
          <w:fldChar w:fldCharType="begin"/>
        </w:r>
        <w:r w:rsidR="009F08C9">
          <w:rPr>
            <w:noProof/>
            <w:webHidden/>
          </w:rPr>
          <w:instrText xml:space="preserve"> PAGEREF _Toc466273671 \h </w:instrText>
        </w:r>
        <w:r w:rsidR="009F08C9">
          <w:rPr>
            <w:noProof/>
            <w:webHidden/>
          </w:rPr>
        </w:r>
        <w:r w:rsidR="009F08C9">
          <w:rPr>
            <w:noProof/>
            <w:webHidden/>
          </w:rPr>
          <w:fldChar w:fldCharType="separate"/>
        </w:r>
        <w:r w:rsidR="00A606F6">
          <w:rPr>
            <w:noProof/>
            <w:webHidden/>
          </w:rPr>
          <w:t>6</w:t>
        </w:r>
        <w:r w:rsidR="009F08C9">
          <w:rPr>
            <w:noProof/>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72" w:history="1">
        <w:r w:rsidR="009F08C9" w:rsidRPr="00007594">
          <w:rPr>
            <w:rStyle w:val="Hyperlink"/>
          </w:rPr>
          <w:t>1.5.1</w:t>
        </w:r>
        <w:r w:rsidR="009F08C9">
          <w:rPr>
            <w:rFonts w:asciiTheme="minorHAnsi" w:eastAsiaTheme="minorEastAsia" w:hAnsiTheme="minorHAnsi" w:cstheme="minorBidi"/>
            <w:lang w:eastAsia="en-AU"/>
          </w:rPr>
          <w:tab/>
        </w:r>
        <w:r w:rsidR="009F08C9" w:rsidRPr="00007594">
          <w:rPr>
            <w:rStyle w:val="Hyperlink"/>
          </w:rPr>
          <w:t>State controlled roads</w:t>
        </w:r>
        <w:r w:rsidR="009F08C9">
          <w:rPr>
            <w:webHidden/>
          </w:rPr>
          <w:tab/>
        </w:r>
        <w:r w:rsidR="009F08C9">
          <w:rPr>
            <w:webHidden/>
          </w:rPr>
          <w:fldChar w:fldCharType="begin"/>
        </w:r>
        <w:r w:rsidR="009F08C9">
          <w:rPr>
            <w:webHidden/>
          </w:rPr>
          <w:instrText xml:space="preserve"> PAGEREF _Toc466273672 \h </w:instrText>
        </w:r>
        <w:r w:rsidR="009F08C9">
          <w:rPr>
            <w:webHidden/>
          </w:rPr>
        </w:r>
        <w:r w:rsidR="009F08C9">
          <w:rPr>
            <w:webHidden/>
          </w:rPr>
          <w:fldChar w:fldCharType="separate"/>
        </w:r>
        <w:r w:rsidR="00A606F6">
          <w:rPr>
            <w:webHidden/>
          </w:rPr>
          <w:t>6</w:t>
        </w:r>
        <w:r w:rsidR="009F08C9">
          <w:rPr>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673" w:history="1">
        <w:r w:rsidR="009F08C9" w:rsidRPr="00007594">
          <w:rPr>
            <w:rStyle w:val="Hyperlink"/>
            <w:noProof/>
          </w:rPr>
          <w:t>2.</w:t>
        </w:r>
        <w:r w:rsidR="009F08C9">
          <w:rPr>
            <w:rFonts w:asciiTheme="minorHAnsi" w:eastAsiaTheme="minorEastAsia" w:hAnsiTheme="minorHAnsi" w:cstheme="minorBidi"/>
            <w:b w:val="0"/>
            <w:noProof/>
            <w:szCs w:val="22"/>
            <w:lang w:eastAsia="en-AU"/>
          </w:rPr>
          <w:tab/>
        </w:r>
        <w:r w:rsidR="009F08C9" w:rsidRPr="00007594">
          <w:rPr>
            <w:rStyle w:val="Hyperlink"/>
            <w:noProof/>
          </w:rPr>
          <w:t>How to obtain City water and sewer infrastructure plans</w:t>
        </w:r>
        <w:r w:rsidR="009F08C9">
          <w:rPr>
            <w:noProof/>
            <w:webHidden/>
          </w:rPr>
          <w:tab/>
        </w:r>
        <w:r w:rsidR="009F08C9">
          <w:rPr>
            <w:noProof/>
            <w:webHidden/>
          </w:rPr>
          <w:fldChar w:fldCharType="begin"/>
        </w:r>
        <w:r w:rsidR="009F08C9">
          <w:rPr>
            <w:noProof/>
            <w:webHidden/>
          </w:rPr>
          <w:instrText xml:space="preserve"> PAGEREF _Toc466273673 \h </w:instrText>
        </w:r>
        <w:r w:rsidR="009F08C9">
          <w:rPr>
            <w:noProof/>
            <w:webHidden/>
          </w:rPr>
        </w:r>
        <w:r w:rsidR="009F08C9">
          <w:rPr>
            <w:noProof/>
            <w:webHidden/>
          </w:rPr>
          <w:fldChar w:fldCharType="separate"/>
        </w:r>
        <w:r w:rsidR="00A606F6">
          <w:rPr>
            <w:noProof/>
            <w:webHidden/>
          </w:rPr>
          <w:t>7</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74" w:history="1">
        <w:r w:rsidR="009F08C9" w:rsidRPr="00007594">
          <w:rPr>
            <w:rStyle w:val="Hyperlink"/>
            <w:noProof/>
          </w:rPr>
          <w:t>2.1</w:t>
        </w:r>
        <w:r w:rsidR="009F08C9">
          <w:rPr>
            <w:rFonts w:asciiTheme="minorHAnsi" w:eastAsiaTheme="minorEastAsia" w:hAnsiTheme="minorHAnsi" w:cstheme="minorBidi"/>
            <w:noProof/>
            <w:lang w:eastAsia="en-AU"/>
          </w:rPr>
          <w:tab/>
        </w:r>
        <w:r w:rsidR="009F08C9" w:rsidRPr="00007594">
          <w:rPr>
            <w:rStyle w:val="Hyperlink"/>
            <w:noProof/>
          </w:rPr>
          <w:t>Public utility service providers</w:t>
        </w:r>
        <w:r w:rsidR="009F08C9">
          <w:rPr>
            <w:noProof/>
            <w:webHidden/>
          </w:rPr>
          <w:tab/>
        </w:r>
        <w:r w:rsidR="009F08C9">
          <w:rPr>
            <w:noProof/>
            <w:webHidden/>
          </w:rPr>
          <w:fldChar w:fldCharType="begin"/>
        </w:r>
        <w:r w:rsidR="009F08C9">
          <w:rPr>
            <w:noProof/>
            <w:webHidden/>
          </w:rPr>
          <w:instrText xml:space="preserve"> PAGEREF _Toc466273674 \h </w:instrText>
        </w:r>
        <w:r w:rsidR="009F08C9">
          <w:rPr>
            <w:noProof/>
            <w:webHidden/>
          </w:rPr>
        </w:r>
        <w:r w:rsidR="009F08C9">
          <w:rPr>
            <w:noProof/>
            <w:webHidden/>
          </w:rPr>
          <w:fldChar w:fldCharType="separate"/>
        </w:r>
        <w:r w:rsidR="00A606F6">
          <w:rPr>
            <w:noProof/>
            <w:webHidden/>
          </w:rPr>
          <w:t>7</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675" w:history="1">
        <w:r w:rsidR="009F08C9" w:rsidRPr="00007594">
          <w:rPr>
            <w:rStyle w:val="Hyperlink"/>
            <w:noProof/>
          </w:rPr>
          <w:t>3.</w:t>
        </w:r>
        <w:r w:rsidR="009F08C9">
          <w:rPr>
            <w:rFonts w:asciiTheme="minorHAnsi" w:eastAsiaTheme="minorEastAsia" w:hAnsiTheme="minorHAnsi" w:cstheme="minorBidi"/>
            <w:b w:val="0"/>
            <w:noProof/>
            <w:szCs w:val="22"/>
            <w:lang w:eastAsia="en-AU"/>
          </w:rPr>
          <w:tab/>
        </w:r>
        <w:r w:rsidR="009F08C9" w:rsidRPr="00007594">
          <w:rPr>
            <w:rStyle w:val="Hyperlink"/>
            <w:noProof/>
          </w:rPr>
          <w:t>Locating City’s existing water and sewer infrastructure, what do we require?</w:t>
        </w:r>
        <w:r w:rsidR="009F08C9">
          <w:rPr>
            <w:noProof/>
            <w:webHidden/>
          </w:rPr>
          <w:tab/>
        </w:r>
        <w:r w:rsidR="009F08C9">
          <w:rPr>
            <w:noProof/>
            <w:webHidden/>
          </w:rPr>
          <w:fldChar w:fldCharType="begin"/>
        </w:r>
        <w:r w:rsidR="009F08C9">
          <w:rPr>
            <w:noProof/>
            <w:webHidden/>
          </w:rPr>
          <w:instrText xml:space="preserve"> PAGEREF _Toc466273675 \h </w:instrText>
        </w:r>
        <w:r w:rsidR="009F08C9">
          <w:rPr>
            <w:noProof/>
            <w:webHidden/>
          </w:rPr>
        </w:r>
        <w:r w:rsidR="009F08C9">
          <w:rPr>
            <w:noProof/>
            <w:webHidden/>
          </w:rPr>
          <w:fldChar w:fldCharType="separate"/>
        </w:r>
        <w:r w:rsidR="00A606F6">
          <w:rPr>
            <w:noProof/>
            <w:webHidden/>
          </w:rPr>
          <w:t>8</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76" w:history="1">
        <w:r w:rsidR="009F08C9" w:rsidRPr="00007594">
          <w:rPr>
            <w:rStyle w:val="Hyperlink"/>
            <w:noProof/>
          </w:rPr>
          <w:t>3.1</w:t>
        </w:r>
        <w:r w:rsidR="009F08C9">
          <w:rPr>
            <w:rFonts w:asciiTheme="minorHAnsi" w:eastAsiaTheme="minorEastAsia" w:hAnsiTheme="minorHAnsi" w:cstheme="minorBidi"/>
            <w:noProof/>
            <w:lang w:eastAsia="en-AU"/>
          </w:rPr>
          <w:tab/>
        </w:r>
        <w:r w:rsidR="009F08C9" w:rsidRPr="00007594">
          <w:rPr>
            <w:rStyle w:val="Hyperlink"/>
            <w:noProof/>
          </w:rPr>
          <w:t>Corrections to City’s data</w:t>
        </w:r>
        <w:r w:rsidR="009F08C9">
          <w:rPr>
            <w:noProof/>
            <w:webHidden/>
          </w:rPr>
          <w:tab/>
        </w:r>
        <w:r w:rsidR="009F08C9">
          <w:rPr>
            <w:noProof/>
            <w:webHidden/>
          </w:rPr>
          <w:fldChar w:fldCharType="begin"/>
        </w:r>
        <w:r w:rsidR="009F08C9">
          <w:rPr>
            <w:noProof/>
            <w:webHidden/>
          </w:rPr>
          <w:instrText xml:space="preserve"> PAGEREF _Toc466273676 \h </w:instrText>
        </w:r>
        <w:r w:rsidR="009F08C9">
          <w:rPr>
            <w:noProof/>
            <w:webHidden/>
          </w:rPr>
        </w:r>
        <w:r w:rsidR="009F08C9">
          <w:rPr>
            <w:noProof/>
            <w:webHidden/>
          </w:rPr>
          <w:fldChar w:fldCharType="separate"/>
        </w:r>
        <w:r w:rsidR="00A606F6">
          <w:rPr>
            <w:noProof/>
            <w:webHidden/>
          </w:rPr>
          <w:t>9</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77" w:history="1">
        <w:r w:rsidR="009F08C9" w:rsidRPr="00007594">
          <w:rPr>
            <w:rStyle w:val="Hyperlink"/>
            <w:noProof/>
          </w:rPr>
          <w:t>3.2</w:t>
        </w:r>
        <w:r w:rsidR="009F08C9">
          <w:rPr>
            <w:rFonts w:asciiTheme="minorHAnsi" w:eastAsiaTheme="minorEastAsia" w:hAnsiTheme="minorHAnsi" w:cstheme="minorBidi"/>
            <w:noProof/>
            <w:lang w:eastAsia="en-AU"/>
          </w:rPr>
          <w:tab/>
        </w:r>
        <w:r w:rsidR="009F08C9" w:rsidRPr="00007594">
          <w:rPr>
            <w:rStyle w:val="Hyperlink"/>
            <w:noProof/>
          </w:rPr>
          <w:t>Discovering unacceptable separation between City infrastructure and other services</w:t>
        </w:r>
        <w:r w:rsidR="009F08C9">
          <w:rPr>
            <w:noProof/>
            <w:webHidden/>
          </w:rPr>
          <w:tab/>
        </w:r>
        <w:r w:rsidR="009F08C9">
          <w:rPr>
            <w:noProof/>
            <w:webHidden/>
          </w:rPr>
          <w:fldChar w:fldCharType="begin"/>
        </w:r>
        <w:r w:rsidR="009F08C9">
          <w:rPr>
            <w:noProof/>
            <w:webHidden/>
          </w:rPr>
          <w:instrText xml:space="preserve"> PAGEREF _Toc466273677 \h </w:instrText>
        </w:r>
        <w:r w:rsidR="009F08C9">
          <w:rPr>
            <w:noProof/>
            <w:webHidden/>
          </w:rPr>
        </w:r>
        <w:r w:rsidR="009F08C9">
          <w:rPr>
            <w:noProof/>
            <w:webHidden/>
          </w:rPr>
          <w:fldChar w:fldCharType="separate"/>
        </w:r>
        <w:r w:rsidR="00A606F6">
          <w:rPr>
            <w:noProof/>
            <w:webHidden/>
          </w:rPr>
          <w:t>9</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678" w:history="1">
        <w:r w:rsidR="009F08C9" w:rsidRPr="00007594">
          <w:rPr>
            <w:rStyle w:val="Hyperlink"/>
            <w:noProof/>
          </w:rPr>
          <w:t>4.</w:t>
        </w:r>
        <w:r w:rsidR="009F08C9">
          <w:rPr>
            <w:rFonts w:asciiTheme="minorHAnsi" w:eastAsiaTheme="minorEastAsia" w:hAnsiTheme="minorHAnsi" w:cstheme="minorBidi"/>
            <w:b w:val="0"/>
            <w:noProof/>
            <w:szCs w:val="22"/>
            <w:lang w:eastAsia="en-AU"/>
          </w:rPr>
          <w:tab/>
        </w:r>
        <w:r w:rsidR="009F08C9" w:rsidRPr="00007594">
          <w:rPr>
            <w:rStyle w:val="Hyperlink"/>
            <w:noProof/>
          </w:rPr>
          <w:t>What are notifiable works?</w:t>
        </w:r>
        <w:r w:rsidR="009F08C9">
          <w:rPr>
            <w:noProof/>
            <w:webHidden/>
          </w:rPr>
          <w:tab/>
        </w:r>
        <w:r w:rsidR="009F08C9">
          <w:rPr>
            <w:noProof/>
            <w:webHidden/>
          </w:rPr>
          <w:fldChar w:fldCharType="begin"/>
        </w:r>
        <w:r w:rsidR="009F08C9">
          <w:rPr>
            <w:noProof/>
            <w:webHidden/>
          </w:rPr>
          <w:instrText xml:space="preserve"> PAGEREF _Toc466273678 \h </w:instrText>
        </w:r>
        <w:r w:rsidR="009F08C9">
          <w:rPr>
            <w:noProof/>
            <w:webHidden/>
          </w:rPr>
        </w:r>
        <w:r w:rsidR="009F08C9">
          <w:rPr>
            <w:noProof/>
            <w:webHidden/>
          </w:rPr>
          <w:fldChar w:fldCharType="separate"/>
        </w:r>
        <w:r w:rsidR="00A606F6">
          <w:rPr>
            <w:noProof/>
            <w:webHidden/>
          </w:rPr>
          <w:t>10</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79" w:history="1">
        <w:r w:rsidR="009F08C9" w:rsidRPr="00007594">
          <w:rPr>
            <w:rStyle w:val="Hyperlink"/>
            <w:noProof/>
          </w:rPr>
          <w:t>4.1</w:t>
        </w:r>
        <w:r w:rsidR="009F08C9">
          <w:rPr>
            <w:rFonts w:asciiTheme="minorHAnsi" w:eastAsiaTheme="minorEastAsia" w:hAnsiTheme="minorHAnsi" w:cstheme="minorBidi"/>
            <w:noProof/>
            <w:lang w:eastAsia="en-AU"/>
          </w:rPr>
          <w:tab/>
        </w:r>
        <w:r w:rsidR="009F08C9" w:rsidRPr="00007594">
          <w:rPr>
            <w:rStyle w:val="Hyperlink"/>
            <w:noProof/>
          </w:rPr>
          <w:t>Excavation works above City water and sewer infrastructure - temporary</w:t>
        </w:r>
        <w:r w:rsidR="009F08C9">
          <w:rPr>
            <w:noProof/>
            <w:webHidden/>
          </w:rPr>
          <w:tab/>
        </w:r>
        <w:r w:rsidR="009F08C9">
          <w:rPr>
            <w:noProof/>
            <w:webHidden/>
          </w:rPr>
          <w:fldChar w:fldCharType="begin"/>
        </w:r>
        <w:r w:rsidR="009F08C9">
          <w:rPr>
            <w:noProof/>
            <w:webHidden/>
          </w:rPr>
          <w:instrText xml:space="preserve"> PAGEREF _Toc466273679 \h </w:instrText>
        </w:r>
        <w:r w:rsidR="009F08C9">
          <w:rPr>
            <w:noProof/>
            <w:webHidden/>
          </w:rPr>
        </w:r>
        <w:r w:rsidR="009F08C9">
          <w:rPr>
            <w:noProof/>
            <w:webHidden/>
          </w:rPr>
          <w:fldChar w:fldCharType="separate"/>
        </w:r>
        <w:r w:rsidR="00A606F6">
          <w:rPr>
            <w:noProof/>
            <w:webHidden/>
          </w:rPr>
          <w:t>11</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80" w:history="1">
        <w:r w:rsidR="009F08C9" w:rsidRPr="00007594">
          <w:rPr>
            <w:rStyle w:val="Hyperlink"/>
            <w:noProof/>
          </w:rPr>
          <w:t>4.2</w:t>
        </w:r>
        <w:r w:rsidR="009F08C9">
          <w:rPr>
            <w:rFonts w:asciiTheme="minorHAnsi" w:eastAsiaTheme="minorEastAsia" w:hAnsiTheme="minorHAnsi" w:cstheme="minorBidi"/>
            <w:noProof/>
            <w:lang w:eastAsia="en-AU"/>
          </w:rPr>
          <w:tab/>
        </w:r>
        <w:r w:rsidR="009F08C9" w:rsidRPr="00007594">
          <w:rPr>
            <w:rStyle w:val="Hyperlink"/>
            <w:noProof/>
          </w:rPr>
          <w:t>Excavation works next to City water and sewer infrastructure – temporary</w:t>
        </w:r>
        <w:r w:rsidR="009F08C9">
          <w:rPr>
            <w:noProof/>
            <w:webHidden/>
          </w:rPr>
          <w:tab/>
        </w:r>
        <w:r w:rsidR="009F08C9">
          <w:rPr>
            <w:noProof/>
            <w:webHidden/>
          </w:rPr>
          <w:fldChar w:fldCharType="begin"/>
        </w:r>
        <w:r w:rsidR="009F08C9">
          <w:rPr>
            <w:noProof/>
            <w:webHidden/>
          </w:rPr>
          <w:instrText xml:space="preserve"> PAGEREF _Toc466273680 \h </w:instrText>
        </w:r>
        <w:r w:rsidR="009F08C9">
          <w:rPr>
            <w:noProof/>
            <w:webHidden/>
          </w:rPr>
        </w:r>
        <w:r w:rsidR="009F08C9">
          <w:rPr>
            <w:noProof/>
            <w:webHidden/>
          </w:rPr>
          <w:fldChar w:fldCharType="separate"/>
        </w:r>
        <w:r w:rsidR="00A606F6">
          <w:rPr>
            <w:noProof/>
            <w:webHidden/>
          </w:rPr>
          <w:t>12</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81" w:history="1">
        <w:r w:rsidR="009F08C9" w:rsidRPr="00007594">
          <w:rPr>
            <w:rStyle w:val="Hyperlink"/>
            <w:noProof/>
          </w:rPr>
          <w:t>4.3</w:t>
        </w:r>
        <w:r w:rsidR="009F08C9">
          <w:rPr>
            <w:rFonts w:asciiTheme="minorHAnsi" w:eastAsiaTheme="minorEastAsia" w:hAnsiTheme="minorHAnsi" w:cstheme="minorBidi"/>
            <w:noProof/>
            <w:lang w:eastAsia="en-AU"/>
          </w:rPr>
          <w:tab/>
        </w:r>
        <w:r w:rsidR="009F08C9" w:rsidRPr="00007594">
          <w:rPr>
            <w:rStyle w:val="Hyperlink"/>
            <w:noProof/>
          </w:rPr>
          <w:t>Excavation works under City water and sewer infrastructure</w:t>
        </w:r>
        <w:r w:rsidR="009F08C9">
          <w:rPr>
            <w:noProof/>
            <w:webHidden/>
          </w:rPr>
          <w:tab/>
        </w:r>
        <w:r w:rsidR="009F08C9">
          <w:rPr>
            <w:noProof/>
            <w:webHidden/>
          </w:rPr>
          <w:fldChar w:fldCharType="begin"/>
        </w:r>
        <w:r w:rsidR="009F08C9">
          <w:rPr>
            <w:noProof/>
            <w:webHidden/>
          </w:rPr>
          <w:instrText xml:space="preserve"> PAGEREF _Toc466273681 \h </w:instrText>
        </w:r>
        <w:r w:rsidR="009F08C9">
          <w:rPr>
            <w:noProof/>
            <w:webHidden/>
          </w:rPr>
        </w:r>
        <w:r w:rsidR="009F08C9">
          <w:rPr>
            <w:noProof/>
            <w:webHidden/>
          </w:rPr>
          <w:fldChar w:fldCharType="separate"/>
        </w:r>
        <w:r w:rsidR="00A606F6">
          <w:rPr>
            <w:noProof/>
            <w:webHidden/>
          </w:rPr>
          <w:t>13</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82" w:history="1">
        <w:r w:rsidR="009F08C9" w:rsidRPr="00007594">
          <w:rPr>
            <w:rStyle w:val="Hyperlink"/>
            <w:noProof/>
          </w:rPr>
          <w:t>4.4</w:t>
        </w:r>
        <w:r w:rsidR="009F08C9">
          <w:rPr>
            <w:rFonts w:asciiTheme="minorHAnsi" w:eastAsiaTheme="minorEastAsia" w:hAnsiTheme="minorHAnsi" w:cstheme="minorBidi"/>
            <w:noProof/>
            <w:lang w:eastAsia="en-AU"/>
          </w:rPr>
          <w:tab/>
        </w:r>
        <w:r w:rsidR="009F08C9" w:rsidRPr="00007594">
          <w:rPr>
            <w:rStyle w:val="Hyperlink"/>
            <w:noProof/>
          </w:rPr>
          <w:t>Excavation works behind thrust blocks – temporary</w:t>
        </w:r>
        <w:r w:rsidR="009F08C9">
          <w:rPr>
            <w:noProof/>
            <w:webHidden/>
          </w:rPr>
          <w:tab/>
        </w:r>
        <w:r w:rsidR="009F08C9">
          <w:rPr>
            <w:noProof/>
            <w:webHidden/>
          </w:rPr>
          <w:fldChar w:fldCharType="begin"/>
        </w:r>
        <w:r w:rsidR="009F08C9">
          <w:rPr>
            <w:noProof/>
            <w:webHidden/>
          </w:rPr>
          <w:instrText xml:space="preserve"> PAGEREF _Toc466273682 \h </w:instrText>
        </w:r>
        <w:r w:rsidR="009F08C9">
          <w:rPr>
            <w:noProof/>
            <w:webHidden/>
          </w:rPr>
        </w:r>
        <w:r w:rsidR="009F08C9">
          <w:rPr>
            <w:noProof/>
            <w:webHidden/>
          </w:rPr>
          <w:fldChar w:fldCharType="separate"/>
        </w:r>
        <w:r w:rsidR="00A606F6">
          <w:rPr>
            <w:noProof/>
            <w:webHidden/>
          </w:rPr>
          <w:t>14</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83" w:history="1">
        <w:r w:rsidR="009F08C9" w:rsidRPr="00007594">
          <w:rPr>
            <w:rStyle w:val="Hyperlink"/>
            <w:noProof/>
          </w:rPr>
          <w:t>4.5</w:t>
        </w:r>
        <w:r w:rsidR="009F08C9">
          <w:rPr>
            <w:rFonts w:asciiTheme="minorHAnsi" w:eastAsiaTheme="minorEastAsia" w:hAnsiTheme="minorHAnsi" w:cstheme="minorBidi"/>
            <w:noProof/>
            <w:lang w:eastAsia="en-AU"/>
          </w:rPr>
          <w:tab/>
        </w:r>
        <w:r w:rsidR="009F08C9" w:rsidRPr="00007594">
          <w:rPr>
            <w:rStyle w:val="Hyperlink"/>
            <w:noProof/>
          </w:rPr>
          <w:t>Vibration compaction above, under and next to City water and sewer infrastructure</w:t>
        </w:r>
        <w:r w:rsidR="009F08C9">
          <w:rPr>
            <w:noProof/>
            <w:webHidden/>
          </w:rPr>
          <w:tab/>
        </w:r>
        <w:r w:rsidR="009F08C9">
          <w:rPr>
            <w:noProof/>
            <w:webHidden/>
          </w:rPr>
          <w:fldChar w:fldCharType="begin"/>
        </w:r>
        <w:r w:rsidR="009F08C9">
          <w:rPr>
            <w:noProof/>
            <w:webHidden/>
          </w:rPr>
          <w:instrText xml:space="preserve"> PAGEREF _Toc466273683 \h </w:instrText>
        </w:r>
        <w:r w:rsidR="009F08C9">
          <w:rPr>
            <w:noProof/>
            <w:webHidden/>
          </w:rPr>
        </w:r>
        <w:r w:rsidR="009F08C9">
          <w:rPr>
            <w:noProof/>
            <w:webHidden/>
          </w:rPr>
          <w:fldChar w:fldCharType="separate"/>
        </w:r>
        <w:r w:rsidR="00A606F6">
          <w:rPr>
            <w:noProof/>
            <w:webHidden/>
          </w:rPr>
          <w:t>15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84" w:history="1">
        <w:r w:rsidR="009F08C9" w:rsidRPr="00007594">
          <w:rPr>
            <w:rStyle w:val="Hyperlink"/>
            <w:noProof/>
          </w:rPr>
          <w:t>4.6</w:t>
        </w:r>
        <w:r w:rsidR="009F08C9">
          <w:rPr>
            <w:rFonts w:asciiTheme="minorHAnsi" w:eastAsiaTheme="minorEastAsia" w:hAnsiTheme="minorHAnsi" w:cstheme="minorBidi"/>
            <w:noProof/>
            <w:lang w:eastAsia="en-AU"/>
          </w:rPr>
          <w:tab/>
        </w:r>
        <w:r w:rsidR="009F08C9" w:rsidRPr="00007594">
          <w:rPr>
            <w:rStyle w:val="Hyperlink"/>
            <w:noProof/>
          </w:rPr>
          <w:t>Changes to surface levels - permanent</w:t>
        </w:r>
        <w:r w:rsidR="009F08C9">
          <w:rPr>
            <w:noProof/>
            <w:webHidden/>
          </w:rPr>
          <w:tab/>
        </w:r>
        <w:r w:rsidR="009F08C9">
          <w:rPr>
            <w:noProof/>
            <w:webHidden/>
          </w:rPr>
          <w:fldChar w:fldCharType="begin"/>
        </w:r>
        <w:r w:rsidR="009F08C9">
          <w:rPr>
            <w:noProof/>
            <w:webHidden/>
          </w:rPr>
          <w:instrText xml:space="preserve"> PAGEREF _Toc466273684 \h </w:instrText>
        </w:r>
        <w:r w:rsidR="009F08C9">
          <w:rPr>
            <w:noProof/>
            <w:webHidden/>
          </w:rPr>
        </w:r>
        <w:r w:rsidR="009F08C9">
          <w:rPr>
            <w:noProof/>
            <w:webHidden/>
          </w:rPr>
          <w:fldChar w:fldCharType="separate"/>
        </w:r>
        <w:r w:rsidR="00A606F6">
          <w:rPr>
            <w:noProof/>
            <w:webHidden/>
          </w:rPr>
          <w:t>16</w:t>
        </w:r>
        <w:r w:rsidR="009F08C9">
          <w:rPr>
            <w:noProof/>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85" w:history="1">
        <w:r w:rsidR="009F08C9" w:rsidRPr="00007594">
          <w:rPr>
            <w:rStyle w:val="Hyperlink"/>
          </w:rPr>
          <w:t>4.6.1</w:t>
        </w:r>
        <w:r w:rsidR="009F08C9">
          <w:rPr>
            <w:rFonts w:asciiTheme="minorHAnsi" w:eastAsiaTheme="minorEastAsia" w:hAnsiTheme="minorHAnsi" w:cstheme="minorBidi"/>
            <w:lang w:eastAsia="en-AU"/>
          </w:rPr>
          <w:tab/>
        </w:r>
        <w:r w:rsidR="009F08C9" w:rsidRPr="00007594">
          <w:rPr>
            <w:rStyle w:val="Hyperlink"/>
          </w:rPr>
          <w:t>Decrease in surface level</w:t>
        </w:r>
        <w:r w:rsidR="009F08C9">
          <w:rPr>
            <w:webHidden/>
          </w:rPr>
          <w:tab/>
        </w:r>
        <w:r w:rsidR="009F08C9">
          <w:rPr>
            <w:webHidden/>
          </w:rPr>
          <w:fldChar w:fldCharType="begin"/>
        </w:r>
        <w:r w:rsidR="009F08C9">
          <w:rPr>
            <w:webHidden/>
          </w:rPr>
          <w:instrText xml:space="preserve"> PAGEREF _Toc466273685 \h </w:instrText>
        </w:r>
        <w:r w:rsidR="009F08C9">
          <w:rPr>
            <w:webHidden/>
          </w:rPr>
        </w:r>
        <w:r w:rsidR="009F08C9">
          <w:rPr>
            <w:webHidden/>
          </w:rPr>
          <w:fldChar w:fldCharType="separate"/>
        </w:r>
        <w:r w:rsidR="00A606F6">
          <w:rPr>
            <w:webHidden/>
          </w:rPr>
          <w:t>16</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86" w:history="1">
        <w:r w:rsidR="009F08C9" w:rsidRPr="00007594">
          <w:rPr>
            <w:rStyle w:val="Hyperlink"/>
          </w:rPr>
          <w:t>4.6.2</w:t>
        </w:r>
        <w:r w:rsidR="009F08C9">
          <w:rPr>
            <w:rFonts w:asciiTheme="minorHAnsi" w:eastAsiaTheme="minorEastAsia" w:hAnsiTheme="minorHAnsi" w:cstheme="minorBidi"/>
            <w:lang w:eastAsia="en-AU"/>
          </w:rPr>
          <w:tab/>
        </w:r>
        <w:r w:rsidR="009F08C9" w:rsidRPr="00007594">
          <w:rPr>
            <w:rStyle w:val="Hyperlink"/>
          </w:rPr>
          <w:t>Increase in surface level</w:t>
        </w:r>
        <w:r w:rsidR="009F08C9">
          <w:rPr>
            <w:webHidden/>
          </w:rPr>
          <w:tab/>
        </w:r>
        <w:r w:rsidR="009F08C9">
          <w:rPr>
            <w:webHidden/>
          </w:rPr>
          <w:fldChar w:fldCharType="begin"/>
        </w:r>
        <w:r w:rsidR="009F08C9">
          <w:rPr>
            <w:webHidden/>
          </w:rPr>
          <w:instrText xml:space="preserve"> PAGEREF _Toc466273686 \h </w:instrText>
        </w:r>
        <w:r w:rsidR="009F08C9">
          <w:rPr>
            <w:webHidden/>
          </w:rPr>
        </w:r>
        <w:r w:rsidR="009F08C9">
          <w:rPr>
            <w:webHidden/>
          </w:rPr>
          <w:fldChar w:fldCharType="separate"/>
        </w:r>
        <w:r w:rsidR="00A606F6">
          <w:rPr>
            <w:webHidden/>
          </w:rPr>
          <w:t>17</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87" w:history="1">
        <w:r w:rsidR="009F08C9" w:rsidRPr="00007594">
          <w:rPr>
            <w:rStyle w:val="Hyperlink"/>
          </w:rPr>
          <w:t>4.6.3</w:t>
        </w:r>
        <w:r w:rsidR="009F08C9">
          <w:rPr>
            <w:rFonts w:asciiTheme="minorHAnsi" w:eastAsiaTheme="minorEastAsia" w:hAnsiTheme="minorHAnsi" w:cstheme="minorBidi"/>
            <w:lang w:eastAsia="en-AU"/>
          </w:rPr>
          <w:tab/>
        </w:r>
        <w:r w:rsidR="009F08C9" w:rsidRPr="00007594">
          <w:rPr>
            <w:rStyle w:val="Hyperlink"/>
          </w:rPr>
          <w:t>Adjustment of surface infrastructure (e.g. hydrants, valves, meter boxes, maintenance holes) to match change of ground level</w:t>
        </w:r>
        <w:r w:rsidR="009F08C9">
          <w:rPr>
            <w:webHidden/>
          </w:rPr>
          <w:tab/>
        </w:r>
        <w:r w:rsidR="009F08C9">
          <w:rPr>
            <w:webHidden/>
          </w:rPr>
          <w:fldChar w:fldCharType="begin"/>
        </w:r>
        <w:r w:rsidR="009F08C9">
          <w:rPr>
            <w:webHidden/>
          </w:rPr>
          <w:instrText xml:space="preserve"> PAGEREF _Toc466273687 \h </w:instrText>
        </w:r>
        <w:r w:rsidR="009F08C9">
          <w:rPr>
            <w:webHidden/>
          </w:rPr>
        </w:r>
        <w:r w:rsidR="009F08C9">
          <w:rPr>
            <w:webHidden/>
          </w:rPr>
          <w:fldChar w:fldCharType="separate"/>
        </w:r>
        <w:r w:rsidR="00A606F6">
          <w:rPr>
            <w:webHidden/>
          </w:rPr>
          <w:t>18</w:t>
        </w:r>
        <w:r w:rsidR="009F08C9">
          <w:rPr>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88" w:history="1">
        <w:r w:rsidR="009F08C9" w:rsidRPr="00007594">
          <w:rPr>
            <w:rStyle w:val="Hyperlink"/>
            <w:noProof/>
          </w:rPr>
          <w:t>4.7</w:t>
        </w:r>
        <w:r w:rsidR="009F08C9">
          <w:rPr>
            <w:rFonts w:asciiTheme="minorHAnsi" w:eastAsiaTheme="minorEastAsia" w:hAnsiTheme="minorHAnsi" w:cstheme="minorBidi"/>
            <w:noProof/>
            <w:lang w:eastAsia="en-AU"/>
          </w:rPr>
          <w:tab/>
        </w:r>
        <w:r w:rsidR="009F08C9" w:rsidRPr="00007594">
          <w:rPr>
            <w:rStyle w:val="Hyperlink"/>
            <w:noProof/>
          </w:rPr>
          <w:t>Change of land use – temporary and permanent</w:t>
        </w:r>
        <w:r w:rsidR="009F08C9">
          <w:rPr>
            <w:noProof/>
            <w:webHidden/>
          </w:rPr>
          <w:tab/>
        </w:r>
        <w:r w:rsidR="009F08C9">
          <w:rPr>
            <w:noProof/>
            <w:webHidden/>
          </w:rPr>
          <w:fldChar w:fldCharType="begin"/>
        </w:r>
        <w:r w:rsidR="009F08C9">
          <w:rPr>
            <w:noProof/>
            <w:webHidden/>
          </w:rPr>
          <w:instrText xml:space="preserve"> PAGEREF _Toc466273688 \h </w:instrText>
        </w:r>
        <w:r w:rsidR="009F08C9">
          <w:rPr>
            <w:noProof/>
            <w:webHidden/>
          </w:rPr>
        </w:r>
        <w:r w:rsidR="009F08C9">
          <w:rPr>
            <w:noProof/>
            <w:webHidden/>
          </w:rPr>
          <w:fldChar w:fldCharType="separate"/>
        </w:r>
        <w:r w:rsidR="00A606F6">
          <w:rPr>
            <w:noProof/>
            <w:webHidden/>
          </w:rPr>
          <w:t>19</w:t>
        </w:r>
        <w:r w:rsidR="009F08C9">
          <w:rPr>
            <w:noProof/>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89" w:history="1">
        <w:r w:rsidR="009F08C9" w:rsidRPr="00007594">
          <w:rPr>
            <w:rStyle w:val="Hyperlink"/>
          </w:rPr>
          <w:t>4.7.1</w:t>
        </w:r>
        <w:r w:rsidR="009F08C9">
          <w:rPr>
            <w:rFonts w:asciiTheme="minorHAnsi" w:eastAsiaTheme="minorEastAsia" w:hAnsiTheme="minorHAnsi" w:cstheme="minorBidi"/>
            <w:lang w:eastAsia="en-AU"/>
          </w:rPr>
          <w:tab/>
        </w:r>
        <w:r w:rsidR="009F08C9" w:rsidRPr="00007594">
          <w:rPr>
            <w:rStyle w:val="Hyperlink"/>
          </w:rPr>
          <w:t>Installation of new concrete footpath / widening of existing footpath</w:t>
        </w:r>
        <w:r w:rsidR="009F08C9">
          <w:rPr>
            <w:webHidden/>
          </w:rPr>
          <w:tab/>
        </w:r>
        <w:r w:rsidR="009F08C9">
          <w:rPr>
            <w:webHidden/>
          </w:rPr>
          <w:fldChar w:fldCharType="begin"/>
        </w:r>
        <w:r w:rsidR="009F08C9">
          <w:rPr>
            <w:webHidden/>
          </w:rPr>
          <w:instrText xml:space="preserve"> PAGEREF _Toc466273689 \h </w:instrText>
        </w:r>
        <w:r w:rsidR="009F08C9">
          <w:rPr>
            <w:webHidden/>
          </w:rPr>
        </w:r>
        <w:r w:rsidR="009F08C9">
          <w:rPr>
            <w:webHidden/>
          </w:rPr>
          <w:fldChar w:fldCharType="separate"/>
        </w:r>
        <w:r w:rsidR="00A606F6">
          <w:rPr>
            <w:webHidden/>
          </w:rPr>
          <w:t>19</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90" w:history="1">
        <w:r w:rsidR="009F08C9" w:rsidRPr="00007594">
          <w:rPr>
            <w:rStyle w:val="Hyperlink"/>
          </w:rPr>
          <w:t>4.7.2</w:t>
        </w:r>
        <w:r w:rsidR="009F08C9">
          <w:rPr>
            <w:rFonts w:asciiTheme="minorHAnsi" w:eastAsiaTheme="minorEastAsia" w:hAnsiTheme="minorHAnsi" w:cstheme="minorBidi"/>
            <w:lang w:eastAsia="en-AU"/>
          </w:rPr>
          <w:tab/>
        </w:r>
        <w:r w:rsidR="009F08C9" w:rsidRPr="00007594">
          <w:rPr>
            <w:rStyle w:val="Hyperlink"/>
          </w:rPr>
          <w:t>Change from verge or park to road – permanent / road-widening</w:t>
        </w:r>
        <w:r w:rsidR="009F08C9">
          <w:rPr>
            <w:webHidden/>
          </w:rPr>
          <w:tab/>
        </w:r>
        <w:r w:rsidR="009F08C9">
          <w:rPr>
            <w:webHidden/>
          </w:rPr>
          <w:fldChar w:fldCharType="begin"/>
        </w:r>
        <w:r w:rsidR="009F08C9">
          <w:rPr>
            <w:webHidden/>
          </w:rPr>
          <w:instrText xml:space="preserve"> PAGEREF _Toc466273690 \h </w:instrText>
        </w:r>
        <w:r w:rsidR="009F08C9">
          <w:rPr>
            <w:webHidden/>
          </w:rPr>
        </w:r>
        <w:r w:rsidR="009F08C9">
          <w:rPr>
            <w:webHidden/>
          </w:rPr>
          <w:fldChar w:fldCharType="separate"/>
        </w:r>
        <w:r w:rsidR="00A606F6">
          <w:rPr>
            <w:webHidden/>
          </w:rPr>
          <w:t>19</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91" w:history="1">
        <w:r w:rsidR="009F08C9" w:rsidRPr="00007594">
          <w:rPr>
            <w:rStyle w:val="Hyperlink"/>
          </w:rPr>
          <w:t>4.7.3</w:t>
        </w:r>
        <w:r w:rsidR="009F08C9">
          <w:rPr>
            <w:rFonts w:asciiTheme="minorHAnsi" w:eastAsiaTheme="minorEastAsia" w:hAnsiTheme="minorHAnsi" w:cstheme="minorBidi"/>
            <w:lang w:eastAsia="en-AU"/>
          </w:rPr>
          <w:tab/>
        </w:r>
        <w:r w:rsidR="009F08C9" w:rsidRPr="00007594">
          <w:rPr>
            <w:rStyle w:val="Hyperlink"/>
          </w:rPr>
          <w:t>Change from grass verge or park to road - temporary</w:t>
        </w:r>
        <w:r w:rsidR="009F08C9">
          <w:rPr>
            <w:webHidden/>
          </w:rPr>
          <w:tab/>
        </w:r>
        <w:r w:rsidR="009F08C9">
          <w:rPr>
            <w:webHidden/>
          </w:rPr>
          <w:fldChar w:fldCharType="begin"/>
        </w:r>
        <w:r w:rsidR="009F08C9">
          <w:rPr>
            <w:webHidden/>
          </w:rPr>
          <w:instrText xml:space="preserve"> PAGEREF _Toc466273691 \h </w:instrText>
        </w:r>
        <w:r w:rsidR="009F08C9">
          <w:rPr>
            <w:webHidden/>
          </w:rPr>
        </w:r>
        <w:r w:rsidR="009F08C9">
          <w:rPr>
            <w:webHidden/>
          </w:rPr>
          <w:fldChar w:fldCharType="separate"/>
        </w:r>
        <w:r w:rsidR="00A606F6">
          <w:rPr>
            <w:webHidden/>
          </w:rPr>
          <w:t>20</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92" w:history="1">
        <w:r w:rsidR="009F08C9" w:rsidRPr="00007594">
          <w:rPr>
            <w:rStyle w:val="Hyperlink"/>
          </w:rPr>
          <w:t>4.7.4</w:t>
        </w:r>
        <w:r w:rsidR="009F08C9">
          <w:rPr>
            <w:rFonts w:asciiTheme="minorHAnsi" w:eastAsiaTheme="minorEastAsia" w:hAnsiTheme="minorHAnsi" w:cstheme="minorBidi"/>
            <w:lang w:eastAsia="en-AU"/>
          </w:rPr>
          <w:tab/>
        </w:r>
        <w:r w:rsidR="009F08C9" w:rsidRPr="00007594">
          <w:rPr>
            <w:rStyle w:val="Hyperlink"/>
          </w:rPr>
          <w:t>Change of grass verge or park use – temporary site compound, storage and lay down</w:t>
        </w:r>
        <w:r w:rsidR="009F08C9">
          <w:rPr>
            <w:webHidden/>
          </w:rPr>
          <w:tab/>
        </w:r>
        <w:r w:rsidR="009F08C9">
          <w:rPr>
            <w:webHidden/>
          </w:rPr>
          <w:fldChar w:fldCharType="begin"/>
        </w:r>
        <w:r w:rsidR="009F08C9">
          <w:rPr>
            <w:webHidden/>
          </w:rPr>
          <w:instrText xml:space="preserve"> PAGEREF _Toc466273692 \h </w:instrText>
        </w:r>
        <w:r w:rsidR="009F08C9">
          <w:rPr>
            <w:webHidden/>
          </w:rPr>
        </w:r>
        <w:r w:rsidR="009F08C9">
          <w:rPr>
            <w:webHidden/>
          </w:rPr>
          <w:fldChar w:fldCharType="separate"/>
        </w:r>
        <w:r w:rsidR="00A606F6">
          <w:rPr>
            <w:webHidden/>
          </w:rPr>
          <w:t>20</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93" w:history="1">
        <w:r w:rsidR="009F08C9" w:rsidRPr="00007594">
          <w:rPr>
            <w:rStyle w:val="Hyperlink"/>
          </w:rPr>
          <w:t>4.7.5</w:t>
        </w:r>
        <w:r w:rsidR="009F08C9">
          <w:rPr>
            <w:rFonts w:asciiTheme="minorHAnsi" w:eastAsiaTheme="minorEastAsia" w:hAnsiTheme="minorHAnsi" w:cstheme="minorBidi"/>
            <w:lang w:eastAsia="en-AU"/>
          </w:rPr>
          <w:tab/>
        </w:r>
        <w:r w:rsidR="009F08C9" w:rsidRPr="00007594">
          <w:rPr>
            <w:rStyle w:val="Hyperlink"/>
          </w:rPr>
          <w:t>Drainage outlet (headwall) location</w:t>
        </w:r>
        <w:r w:rsidR="009F08C9">
          <w:rPr>
            <w:webHidden/>
          </w:rPr>
          <w:tab/>
        </w:r>
        <w:r w:rsidR="009F08C9">
          <w:rPr>
            <w:webHidden/>
          </w:rPr>
          <w:fldChar w:fldCharType="begin"/>
        </w:r>
        <w:r w:rsidR="009F08C9">
          <w:rPr>
            <w:webHidden/>
          </w:rPr>
          <w:instrText xml:space="preserve"> PAGEREF _Toc466273693 \h </w:instrText>
        </w:r>
        <w:r w:rsidR="009F08C9">
          <w:rPr>
            <w:webHidden/>
          </w:rPr>
        </w:r>
        <w:r w:rsidR="009F08C9">
          <w:rPr>
            <w:webHidden/>
          </w:rPr>
          <w:fldChar w:fldCharType="separate"/>
        </w:r>
        <w:r w:rsidR="00A606F6">
          <w:rPr>
            <w:webHidden/>
          </w:rPr>
          <w:t>21</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694" w:history="1">
        <w:r w:rsidR="009F08C9" w:rsidRPr="00007594">
          <w:rPr>
            <w:rStyle w:val="Hyperlink"/>
          </w:rPr>
          <w:t>4.7.6</w:t>
        </w:r>
        <w:r w:rsidR="009F08C9">
          <w:rPr>
            <w:rFonts w:asciiTheme="minorHAnsi" w:eastAsiaTheme="minorEastAsia" w:hAnsiTheme="minorHAnsi" w:cstheme="minorBidi"/>
            <w:lang w:eastAsia="en-AU"/>
          </w:rPr>
          <w:tab/>
        </w:r>
        <w:r w:rsidR="009F08C9" w:rsidRPr="00007594">
          <w:rPr>
            <w:rStyle w:val="Hyperlink"/>
          </w:rPr>
          <w:t>Designated water ways and drains</w:t>
        </w:r>
        <w:r w:rsidR="009F08C9">
          <w:rPr>
            <w:webHidden/>
          </w:rPr>
          <w:tab/>
        </w:r>
        <w:r w:rsidR="009F08C9">
          <w:rPr>
            <w:webHidden/>
          </w:rPr>
          <w:fldChar w:fldCharType="begin"/>
        </w:r>
        <w:r w:rsidR="009F08C9">
          <w:rPr>
            <w:webHidden/>
          </w:rPr>
          <w:instrText xml:space="preserve"> PAGEREF _Toc466273694 \h </w:instrText>
        </w:r>
        <w:r w:rsidR="009F08C9">
          <w:rPr>
            <w:webHidden/>
          </w:rPr>
        </w:r>
        <w:r w:rsidR="009F08C9">
          <w:rPr>
            <w:webHidden/>
          </w:rPr>
          <w:fldChar w:fldCharType="separate"/>
        </w:r>
        <w:r w:rsidR="00A606F6">
          <w:rPr>
            <w:webHidden/>
          </w:rPr>
          <w:t>21</w:t>
        </w:r>
        <w:r w:rsidR="009F08C9">
          <w:rPr>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95" w:history="1">
        <w:r w:rsidR="009F08C9" w:rsidRPr="00007594">
          <w:rPr>
            <w:rStyle w:val="Hyperlink"/>
            <w:noProof/>
          </w:rPr>
          <w:t>4.8</w:t>
        </w:r>
        <w:r w:rsidR="009F08C9">
          <w:rPr>
            <w:rFonts w:asciiTheme="minorHAnsi" w:eastAsiaTheme="minorEastAsia" w:hAnsiTheme="minorHAnsi" w:cstheme="minorBidi"/>
            <w:noProof/>
            <w:lang w:eastAsia="en-AU"/>
          </w:rPr>
          <w:tab/>
        </w:r>
        <w:r w:rsidR="009F08C9" w:rsidRPr="00007594">
          <w:rPr>
            <w:rStyle w:val="Hyperlink"/>
            <w:noProof/>
          </w:rPr>
          <w:t>Piling next to City water and sewer infrastructure</w:t>
        </w:r>
        <w:r w:rsidR="009F08C9">
          <w:rPr>
            <w:noProof/>
            <w:webHidden/>
          </w:rPr>
          <w:tab/>
        </w:r>
        <w:r w:rsidR="009F08C9">
          <w:rPr>
            <w:noProof/>
            <w:webHidden/>
          </w:rPr>
          <w:fldChar w:fldCharType="begin"/>
        </w:r>
        <w:r w:rsidR="009F08C9">
          <w:rPr>
            <w:noProof/>
            <w:webHidden/>
          </w:rPr>
          <w:instrText xml:space="preserve"> PAGEREF _Toc466273695 \h </w:instrText>
        </w:r>
        <w:r w:rsidR="009F08C9">
          <w:rPr>
            <w:noProof/>
            <w:webHidden/>
          </w:rPr>
        </w:r>
        <w:r w:rsidR="009F08C9">
          <w:rPr>
            <w:noProof/>
            <w:webHidden/>
          </w:rPr>
          <w:fldChar w:fldCharType="separate"/>
        </w:r>
        <w:r w:rsidR="00A606F6">
          <w:rPr>
            <w:noProof/>
            <w:webHidden/>
          </w:rPr>
          <w:t>22</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96" w:history="1">
        <w:r w:rsidR="009F08C9" w:rsidRPr="00007594">
          <w:rPr>
            <w:rStyle w:val="Hyperlink"/>
            <w:noProof/>
          </w:rPr>
          <w:t>4.9</w:t>
        </w:r>
        <w:r w:rsidR="009F08C9">
          <w:rPr>
            <w:rFonts w:asciiTheme="minorHAnsi" w:eastAsiaTheme="minorEastAsia" w:hAnsiTheme="minorHAnsi" w:cstheme="minorBidi"/>
            <w:noProof/>
            <w:lang w:eastAsia="en-AU"/>
          </w:rPr>
          <w:tab/>
        </w:r>
        <w:r w:rsidR="009F08C9" w:rsidRPr="00007594">
          <w:rPr>
            <w:rStyle w:val="Hyperlink"/>
            <w:noProof/>
          </w:rPr>
          <w:t>Planting of trees near City water and sewer infrastructure</w:t>
        </w:r>
        <w:r w:rsidR="009F08C9">
          <w:rPr>
            <w:noProof/>
            <w:webHidden/>
          </w:rPr>
          <w:tab/>
        </w:r>
        <w:r w:rsidR="009F08C9">
          <w:rPr>
            <w:noProof/>
            <w:webHidden/>
          </w:rPr>
          <w:fldChar w:fldCharType="begin"/>
        </w:r>
        <w:r w:rsidR="009F08C9">
          <w:rPr>
            <w:noProof/>
            <w:webHidden/>
          </w:rPr>
          <w:instrText xml:space="preserve"> PAGEREF _Toc466273696 \h </w:instrText>
        </w:r>
        <w:r w:rsidR="009F08C9">
          <w:rPr>
            <w:noProof/>
            <w:webHidden/>
          </w:rPr>
        </w:r>
        <w:r w:rsidR="009F08C9">
          <w:rPr>
            <w:noProof/>
            <w:webHidden/>
          </w:rPr>
          <w:fldChar w:fldCharType="separate"/>
        </w:r>
        <w:r w:rsidR="00A606F6">
          <w:rPr>
            <w:noProof/>
            <w:webHidden/>
          </w:rPr>
          <w:t>23</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97" w:history="1">
        <w:r w:rsidR="009F08C9" w:rsidRPr="00007594">
          <w:rPr>
            <w:rStyle w:val="Hyperlink"/>
            <w:noProof/>
          </w:rPr>
          <w:t>4.10</w:t>
        </w:r>
        <w:r w:rsidR="009F08C9">
          <w:rPr>
            <w:rFonts w:asciiTheme="minorHAnsi" w:eastAsiaTheme="minorEastAsia" w:hAnsiTheme="minorHAnsi" w:cstheme="minorBidi"/>
            <w:noProof/>
            <w:lang w:eastAsia="en-AU"/>
          </w:rPr>
          <w:tab/>
        </w:r>
        <w:r w:rsidR="009F08C9" w:rsidRPr="00007594">
          <w:rPr>
            <w:rStyle w:val="Hyperlink"/>
            <w:noProof/>
          </w:rPr>
          <w:t>Steel pipelines and induced stray currents</w:t>
        </w:r>
        <w:r w:rsidR="009F08C9">
          <w:rPr>
            <w:noProof/>
            <w:webHidden/>
          </w:rPr>
          <w:tab/>
        </w:r>
        <w:r w:rsidR="009F08C9">
          <w:rPr>
            <w:noProof/>
            <w:webHidden/>
          </w:rPr>
          <w:fldChar w:fldCharType="begin"/>
        </w:r>
        <w:r w:rsidR="009F08C9">
          <w:rPr>
            <w:noProof/>
            <w:webHidden/>
          </w:rPr>
          <w:instrText xml:space="preserve"> PAGEREF _Toc466273697 \h </w:instrText>
        </w:r>
        <w:r w:rsidR="009F08C9">
          <w:rPr>
            <w:noProof/>
            <w:webHidden/>
          </w:rPr>
        </w:r>
        <w:r w:rsidR="009F08C9">
          <w:rPr>
            <w:noProof/>
            <w:webHidden/>
          </w:rPr>
          <w:fldChar w:fldCharType="separate"/>
        </w:r>
        <w:r w:rsidR="00A606F6">
          <w:rPr>
            <w:noProof/>
            <w:webHidden/>
          </w:rPr>
          <w:t>23</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698" w:history="1">
        <w:r w:rsidR="009F08C9" w:rsidRPr="00007594">
          <w:rPr>
            <w:rStyle w:val="Hyperlink"/>
            <w:noProof/>
          </w:rPr>
          <w:t>5.</w:t>
        </w:r>
        <w:r w:rsidR="009F08C9">
          <w:rPr>
            <w:rFonts w:asciiTheme="minorHAnsi" w:eastAsiaTheme="minorEastAsia" w:hAnsiTheme="minorHAnsi" w:cstheme="minorBidi"/>
            <w:b w:val="0"/>
            <w:noProof/>
            <w:szCs w:val="22"/>
            <w:lang w:eastAsia="en-AU"/>
          </w:rPr>
          <w:tab/>
        </w:r>
        <w:r w:rsidR="009F08C9" w:rsidRPr="00007594">
          <w:rPr>
            <w:rStyle w:val="Hyperlink"/>
            <w:noProof/>
          </w:rPr>
          <w:t>Acceptable solutions for notifiable works</w:t>
        </w:r>
        <w:r w:rsidR="009F08C9">
          <w:rPr>
            <w:noProof/>
            <w:webHidden/>
          </w:rPr>
          <w:tab/>
        </w:r>
        <w:r w:rsidR="009F08C9">
          <w:rPr>
            <w:noProof/>
            <w:webHidden/>
          </w:rPr>
          <w:fldChar w:fldCharType="begin"/>
        </w:r>
        <w:r w:rsidR="009F08C9">
          <w:rPr>
            <w:noProof/>
            <w:webHidden/>
          </w:rPr>
          <w:instrText xml:space="preserve"> PAGEREF _Toc466273698 \h </w:instrText>
        </w:r>
        <w:r w:rsidR="009F08C9">
          <w:rPr>
            <w:noProof/>
            <w:webHidden/>
          </w:rPr>
        </w:r>
        <w:r w:rsidR="009F08C9">
          <w:rPr>
            <w:noProof/>
            <w:webHidden/>
          </w:rPr>
          <w:fldChar w:fldCharType="separate"/>
        </w:r>
        <w:r w:rsidR="00A606F6">
          <w:rPr>
            <w:noProof/>
            <w:webHidden/>
          </w:rPr>
          <w:t>24</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699" w:history="1">
        <w:r w:rsidR="009F08C9" w:rsidRPr="00007594">
          <w:rPr>
            <w:rStyle w:val="Hyperlink"/>
            <w:noProof/>
          </w:rPr>
          <w:t>5.1</w:t>
        </w:r>
        <w:r w:rsidR="009F08C9">
          <w:rPr>
            <w:rFonts w:asciiTheme="minorHAnsi" w:eastAsiaTheme="minorEastAsia" w:hAnsiTheme="minorHAnsi" w:cstheme="minorBidi"/>
            <w:noProof/>
            <w:lang w:eastAsia="en-AU"/>
          </w:rPr>
          <w:tab/>
        </w:r>
        <w:r w:rsidR="009F08C9" w:rsidRPr="00007594">
          <w:rPr>
            <w:rStyle w:val="Hyperlink"/>
            <w:noProof/>
          </w:rPr>
          <w:t>Step 1: Can the proposed works be re-designed to eliminate working within the notifiable zone, or to avoid a notifiable activity?</w:t>
        </w:r>
        <w:r w:rsidR="009F08C9">
          <w:rPr>
            <w:noProof/>
            <w:webHidden/>
          </w:rPr>
          <w:tab/>
        </w:r>
        <w:r w:rsidR="009F08C9">
          <w:rPr>
            <w:noProof/>
            <w:webHidden/>
          </w:rPr>
          <w:fldChar w:fldCharType="begin"/>
        </w:r>
        <w:r w:rsidR="009F08C9">
          <w:rPr>
            <w:noProof/>
            <w:webHidden/>
          </w:rPr>
          <w:instrText xml:space="preserve"> PAGEREF _Toc466273699 \h </w:instrText>
        </w:r>
        <w:r w:rsidR="009F08C9">
          <w:rPr>
            <w:noProof/>
            <w:webHidden/>
          </w:rPr>
        </w:r>
        <w:r w:rsidR="009F08C9">
          <w:rPr>
            <w:noProof/>
            <w:webHidden/>
          </w:rPr>
          <w:fldChar w:fldCharType="separate"/>
        </w:r>
        <w:r w:rsidR="00A606F6">
          <w:rPr>
            <w:noProof/>
            <w:webHidden/>
          </w:rPr>
          <w:t>25</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00" w:history="1">
        <w:r w:rsidR="009F08C9" w:rsidRPr="00007594">
          <w:rPr>
            <w:rStyle w:val="Hyperlink"/>
            <w:noProof/>
          </w:rPr>
          <w:t>5.2</w:t>
        </w:r>
        <w:r w:rsidR="009F08C9">
          <w:rPr>
            <w:rFonts w:asciiTheme="minorHAnsi" w:eastAsiaTheme="minorEastAsia" w:hAnsiTheme="minorHAnsi" w:cstheme="minorBidi"/>
            <w:noProof/>
            <w:lang w:eastAsia="en-AU"/>
          </w:rPr>
          <w:tab/>
        </w:r>
        <w:r w:rsidR="009F08C9" w:rsidRPr="00007594">
          <w:rPr>
            <w:rStyle w:val="Hyperlink"/>
            <w:noProof/>
          </w:rPr>
          <w:t>Step 2: Can the existing water and sewer infrastructure be modified to enable working within the notifiable zone?</w:t>
        </w:r>
        <w:r w:rsidR="009F08C9">
          <w:rPr>
            <w:noProof/>
            <w:webHidden/>
          </w:rPr>
          <w:tab/>
        </w:r>
        <w:r w:rsidR="009F08C9">
          <w:rPr>
            <w:noProof/>
            <w:webHidden/>
          </w:rPr>
          <w:fldChar w:fldCharType="begin"/>
        </w:r>
        <w:r w:rsidR="009F08C9">
          <w:rPr>
            <w:noProof/>
            <w:webHidden/>
          </w:rPr>
          <w:instrText xml:space="preserve"> PAGEREF _Toc466273700 \h </w:instrText>
        </w:r>
        <w:r w:rsidR="009F08C9">
          <w:rPr>
            <w:noProof/>
            <w:webHidden/>
          </w:rPr>
        </w:r>
        <w:r w:rsidR="009F08C9">
          <w:rPr>
            <w:noProof/>
            <w:webHidden/>
          </w:rPr>
          <w:fldChar w:fldCharType="separate"/>
        </w:r>
        <w:r w:rsidR="00A606F6">
          <w:rPr>
            <w:noProof/>
            <w:webHidden/>
          </w:rPr>
          <w:t>25</w:t>
        </w:r>
        <w:r w:rsidR="009F08C9">
          <w:rPr>
            <w:noProof/>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01" w:history="1">
        <w:r w:rsidR="009F08C9" w:rsidRPr="00007594">
          <w:rPr>
            <w:rStyle w:val="Hyperlink"/>
          </w:rPr>
          <w:t>5.2.1</w:t>
        </w:r>
        <w:r w:rsidR="009F08C9">
          <w:rPr>
            <w:rFonts w:asciiTheme="minorHAnsi" w:eastAsiaTheme="minorEastAsia" w:hAnsiTheme="minorHAnsi" w:cstheme="minorBidi"/>
            <w:lang w:eastAsia="en-AU"/>
          </w:rPr>
          <w:tab/>
        </w:r>
        <w:r w:rsidR="009F08C9" w:rsidRPr="00007594">
          <w:rPr>
            <w:rStyle w:val="Hyperlink"/>
          </w:rPr>
          <w:t>Modification standards</w:t>
        </w:r>
        <w:r w:rsidR="009F08C9">
          <w:rPr>
            <w:webHidden/>
          </w:rPr>
          <w:tab/>
        </w:r>
        <w:r w:rsidR="009F08C9">
          <w:rPr>
            <w:webHidden/>
          </w:rPr>
          <w:fldChar w:fldCharType="begin"/>
        </w:r>
        <w:r w:rsidR="009F08C9">
          <w:rPr>
            <w:webHidden/>
          </w:rPr>
          <w:instrText xml:space="preserve"> PAGEREF _Toc466273701 \h </w:instrText>
        </w:r>
        <w:r w:rsidR="009F08C9">
          <w:rPr>
            <w:webHidden/>
          </w:rPr>
        </w:r>
        <w:r w:rsidR="009F08C9">
          <w:rPr>
            <w:webHidden/>
          </w:rPr>
          <w:fldChar w:fldCharType="separate"/>
        </w:r>
        <w:r w:rsidR="00A606F6">
          <w:rPr>
            <w:webHidden/>
          </w:rPr>
          <w:t>25</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02" w:history="1">
        <w:r w:rsidR="009F08C9" w:rsidRPr="00007594">
          <w:rPr>
            <w:rStyle w:val="Hyperlink"/>
          </w:rPr>
          <w:t>5.2.2</w:t>
        </w:r>
        <w:r w:rsidR="009F08C9">
          <w:rPr>
            <w:rFonts w:asciiTheme="minorHAnsi" w:eastAsiaTheme="minorEastAsia" w:hAnsiTheme="minorHAnsi" w:cstheme="minorBidi"/>
            <w:lang w:eastAsia="en-AU"/>
          </w:rPr>
          <w:tab/>
        </w:r>
        <w:r w:rsidR="009F08C9" w:rsidRPr="00007594">
          <w:rPr>
            <w:rStyle w:val="Hyperlink"/>
          </w:rPr>
          <w:t>Acceptable modification outcomes</w:t>
        </w:r>
        <w:r w:rsidR="009F08C9">
          <w:rPr>
            <w:webHidden/>
          </w:rPr>
          <w:tab/>
        </w:r>
        <w:r w:rsidR="009F08C9">
          <w:rPr>
            <w:webHidden/>
          </w:rPr>
          <w:fldChar w:fldCharType="begin"/>
        </w:r>
        <w:r w:rsidR="009F08C9">
          <w:rPr>
            <w:webHidden/>
          </w:rPr>
          <w:instrText xml:space="preserve"> PAGEREF _Toc466273702 \h </w:instrText>
        </w:r>
        <w:r w:rsidR="009F08C9">
          <w:rPr>
            <w:webHidden/>
          </w:rPr>
        </w:r>
        <w:r w:rsidR="009F08C9">
          <w:rPr>
            <w:webHidden/>
          </w:rPr>
          <w:fldChar w:fldCharType="separate"/>
        </w:r>
        <w:r w:rsidR="00A606F6">
          <w:rPr>
            <w:webHidden/>
          </w:rPr>
          <w:t>25</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03" w:history="1">
        <w:r w:rsidR="009F08C9" w:rsidRPr="00007594">
          <w:rPr>
            <w:rStyle w:val="Hyperlink"/>
          </w:rPr>
          <w:t>5.2.3</w:t>
        </w:r>
        <w:r w:rsidR="009F08C9">
          <w:rPr>
            <w:rFonts w:asciiTheme="minorHAnsi" w:eastAsiaTheme="minorEastAsia" w:hAnsiTheme="minorHAnsi" w:cstheme="minorBidi"/>
            <w:lang w:eastAsia="en-AU"/>
          </w:rPr>
          <w:tab/>
        </w:r>
        <w:r w:rsidR="009F08C9" w:rsidRPr="00007594">
          <w:rPr>
            <w:rStyle w:val="Hyperlink"/>
          </w:rPr>
          <w:t>Specific modification requirements</w:t>
        </w:r>
        <w:r w:rsidR="009F08C9">
          <w:rPr>
            <w:webHidden/>
          </w:rPr>
          <w:tab/>
        </w:r>
        <w:r w:rsidR="009F08C9">
          <w:rPr>
            <w:webHidden/>
          </w:rPr>
          <w:fldChar w:fldCharType="begin"/>
        </w:r>
        <w:r w:rsidR="009F08C9">
          <w:rPr>
            <w:webHidden/>
          </w:rPr>
          <w:instrText xml:space="preserve"> PAGEREF _Toc466273703 \h </w:instrText>
        </w:r>
        <w:r w:rsidR="009F08C9">
          <w:rPr>
            <w:webHidden/>
          </w:rPr>
        </w:r>
        <w:r w:rsidR="009F08C9">
          <w:rPr>
            <w:webHidden/>
          </w:rPr>
          <w:fldChar w:fldCharType="separate"/>
        </w:r>
        <w:r w:rsidR="00A606F6">
          <w:rPr>
            <w:webHidden/>
          </w:rPr>
          <w:t>26</w:t>
        </w:r>
        <w:r w:rsidR="009F08C9">
          <w:rPr>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04" w:history="1">
        <w:r w:rsidR="009F08C9" w:rsidRPr="00007594">
          <w:rPr>
            <w:rStyle w:val="Hyperlink"/>
            <w:noProof/>
          </w:rPr>
          <w:t>5.3</w:t>
        </w:r>
        <w:r w:rsidR="009F08C9">
          <w:rPr>
            <w:rFonts w:asciiTheme="minorHAnsi" w:eastAsiaTheme="minorEastAsia" w:hAnsiTheme="minorHAnsi" w:cstheme="minorBidi"/>
            <w:noProof/>
            <w:lang w:eastAsia="en-AU"/>
          </w:rPr>
          <w:tab/>
        </w:r>
        <w:r w:rsidR="009F08C9" w:rsidRPr="00007594">
          <w:rPr>
            <w:rStyle w:val="Hyperlink"/>
            <w:noProof/>
          </w:rPr>
          <w:t>Step 3: Protect existing water or sewer infrastructure to enable working within the notifiable zone</w:t>
        </w:r>
        <w:r w:rsidR="009F08C9">
          <w:rPr>
            <w:noProof/>
            <w:webHidden/>
          </w:rPr>
          <w:tab/>
        </w:r>
        <w:r w:rsidR="009F08C9">
          <w:rPr>
            <w:noProof/>
            <w:webHidden/>
          </w:rPr>
          <w:fldChar w:fldCharType="begin"/>
        </w:r>
        <w:r w:rsidR="009F08C9">
          <w:rPr>
            <w:noProof/>
            <w:webHidden/>
          </w:rPr>
          <w:instrText xml:space="preserve"> PAGEREF _Toc466273704 \h </w:instrText>
        </w:r>
        <w:r w:rsidR="009F08C9">
          <w:rPr>
            <w:noProof/>
            <w:webHidden/>
          </w:rPr>
        </w:r>
        <w:r w:rsidR="009F08C9">
          <w:rPr>
            <w:noProof/>
            <w:webHidden/>
          </w:rPr>
          <w:fldChar w:fldCharType="separate"/>
        </w:r>
        <w:r w:rsidR="00A606F6">
          <w:rPr>
            <w:noProof/>
            <w:webHidden/>
          </w:rPr>
          <w:t>27</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05" w:history="1">
        <w:r w:rsidR="009F08C9" w:rsidRPr="00007594">
          <w:rPr>
            <w:rStyle w:val="Hyperlink"/>
            <w:noProof/>
          </w:rPr>
          <w:t>6.</w:t>
        </w:r>
        <w:r w:rsidR="009F08C9">
          <w:rPr>
            <w:rFonts w:asciiTheme="minorHAnsi" w:eastAsiaTheme="minorEastAsia" w:hAnsiTheme="minorHAnsi" w:cstheme="minorBidi"/>
            <w:b w:val="0"/>
            <w:noProof/>
            <w:szCs w:val="22"/>
            <w:lang w:eastAsia="en-AU"/>
          </w:rPr>
          <w:tab/>
        </w:r>
        <w:r w:rsidR="009F08C9" w:rsidRPr="00007594">
          <w:rPr>
            <w:rStyle w:val="Hyperlink"/>
            <w:noProof/>
          </w:rPr>
          <w:t>How to obtain City approval</w:t>
        </w:r>
        <w:r w:rsidR="009F08C9">
          <w:rPr>
            <w:noProof/>
            <w:webHidden/>
          </w:rPr>
          <w:tab/>
        </w:r>
        <w:r w:rsidR="009F08C9">
          <w:rPr>
            <w:noProof/>
            <w:webHidden/>
          </w:rPr>
          <w:fldChar w:fldCharType="begin"/>
        </w:r>
        <w:r w:rsidR="009F08C9">
          <w:rPr>
            <w:noProof/>
            <w:webHidden/>
          </w:rPr>
          <w:instrText xml:space="preserve"> PAGEREF _Toc466273705 \h </w:instrText>
        </w:r>
        <w:r w:rsidR="009F08C9">
          <w:rPr>
            <w:noProof/>
            <w:webHidden/>
          </w:rPr>
        </w:r>
        <w:r w:rsidR="009F08C9">
          <w:rPr>
            <w:noProof/>
            <w:webHidden/>
          </w:rPr>
          <w:fldChar w:fldCharType="separate"/>
        </w:r>
        <w:r w:rsidR="00A606F6">
          <w:rPr>
            <w:noProof/>
            <w:webHidden/>
          </w:rPr>
          <w:t>28</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06" w:history="1">
        <w:r w:rsidR="009F08C9" w:rsidRPr="00007594">
          <w:rPr>
            <w:rStyle w:val="Hyperlink"/>
            <w:noProof/>
          </w:rPr>
          <w:t>6.1</w:t>
        </w:r>
        <w:r w:rsidR="009F08C9">
          <w:rPr>
            <w:rFonts w:asciiTheme="minorHAnsi" w:eastAsiaTheme="minorEastAsia" w:hAnsiTheme="minorHAnsi" w:cstheme="minorBidi"/>
            <w:noProof/>
            <w:lang w:eastAsia="en-AU"/>
          </w:rPr>
          <w:tab/>
        </w:r>
        <w:r w:rsidR="009F08C9" w:rsidRPr="00007594">
          <w:rPr>
            <w:rStyle w:val="Hyperlink"/>
            <w:noProof/>
          </w:rPr>
          <w:t>Conflict assessment and resolution</w:t>
        </w:r>
        <w:r w:rsidR="009F08C9">
          <w:rPr>
            <w:noProof/>
            <w:webHidden/>
          </w:rPr>
          <w:tab/>
        </w:r>
        <w:r w:rsidR="009F08C9">
          <w:rPr>
            <w:noProof/>
            <w:webHidden/>
          </w:rPr>
          <w:fldChar w:fldCharType="begin"/>
        </w:r>
        <w:r w:rsidR="009F08C9">
          <w:rPr>
            <w:noProof/>
            <w:webHidden/>
          </w:rPr>
          <w:instrText xml:space="preserve"> PAGEREF _Toc466273706 \h </w:instrText>
        </w:r>
        <w:r w:rsidR="009F08C9">
          <w:rPr>
            <w:noProof/>
            <w:webHidden/>
          </w:rPr>
        </w:r>
        <w:r w:rsidR="009F08C9">
          <w:rPr>
            <w:noProof/>
            <w:webHidden/>
          </w:rPr>
          <w:fldChar w:fldCharType="separate"/>
        </w:r>
        <w:r w:rsidR="00A606F6">
          <w:rPr>
            <w:noProof/>
            <w:webHidden/>
          </w:rPr>
          <w:t>28</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07" w:history="1">
        <w:r w:rsidR="009F08C9" w:rsidRPr="00007594">
          <w:rPr>
            <w:rStyle w:val="Hyperlink"/>
            <w:noProof/>
          </w:rPr>
          <w:t>6.2</w:t>
        </w:r>
        <w:r w:rsidR="009F08C9">
          <w:rPr>
            <w:rFonts w:asciiTheme="minorHAnsi" w:eastAsiaTheme="minorEastAsia" w:hAnsiTheme="minorHAnsi" w:cstheme="minorBidi"/>
            <w:noProof/>
            <w:lang w:eastAsia="en-AU"/>
          </w:rPr>
          <w:tab/>
        </w:r>
        <w:r w:rsidR="009F08C9" w:rsidRPr="00007594">
          <w:rPr>
            <w:rStyle w:val="Hyperlink"/>
            <w:noProof/>
          </w:rPr>
          <w:t>Notification to the City</w:t>
        </w:r>
        <w:r w:rsidR="009F08C9">
          <w:rPr>
            <w:noProof/>
            <w:webHidden/>
          </w:rPr>
          <w:tab/>
        </w:r>
        <w:r w:rsidR="009F08C9">
          <w:rPr>
            <w:noProof/>
            <w:webHidden/>
          </w:rPr>
          <w:fldChar w:fldCharType="begin"/>
        </w:r>
        <w:r w:rsidR="009F08C9">
          <w:rPr>
            <w:noProof/>
            <w:webHidden/>
          </w:rPr>
          <w:instrText xml:space="preserve"> PAGEREF _Toc466273707 \h </w:instrText>
        </w:r>
        <w:r w:rsidR="009F08C9">
          <w:rPr>
            <w:noProof/>
            <w:webHidden/>
          </w:rPr>
        </w:r>
        <w:r w:rsidR="009F08C9">
          <w:rPr>
            <w:noProof/>
            <w:webHidden/>
          </w:rPr>
          <w:fldChar w:fldCharType="separate"/>
        </w:r>
        <w:r w:rsidR="00A606F6">
          <w:rPr>
            <w:noProof/>
            <w:webHidden/>
          </w:rPr>
          <w:t>28</w:t>
        </w:r>
        <w:r w:rsidR="009F08C9">
          <w:rPr>
            <w:noProof/>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08" w:history="1">
        <w:r w:rsidR="009F08C9" w:rsidRPr="00007594">
          <w:rPr>
            <w:rStyle w:val="Hyperlink"/>
          </w:rPr>
          <w:t>6.2.1</w:t>
        </w:r>
        <w:r w:rsidR="009F08C9">
          <w:rPr>
            <w:rFonts w:asciiTheme="minorHAnsi" w:eastAsiaTheme="minorEastAsia" w:hAnsiTheme="minorHAnsi" w:cstheme="minorBidi"/>
            <w:lang w:eastAsia="en-AU"/>
          </w:rPr>
          <w:tab/>
        </w:r>
        <w:r w:rsidR="009F08C9" w:rsidRPr="00007594">
          <w:rPr>
            <w:rStyle w:val="Hyperlink"/>
          </w:rPr>
          <w:t>Timeframe for notification</w:t>
        </w:r>
        <w:r w:rsidR="009F08C9">
          <w:rPr>
            <w:webHidden/>
          </w:rPr>
          <w:tab/>
        </w:r>
        <w:r w:rsidR="009F08C9">
          <w:rPr>
            <w:webHidden/>
          </w:rPr>
          <w:fldChar w:fldCharType="begin"/>
        </w:r>
        <w:r w:rsidR="009F08C9">
          <w:rPr>
            <w:webHidden/>
          </w:rPr>
          <w:instrText xml:space="preserve"> PAGEREF _Toc466273708 \h </w:instrText>
        </w:r>
        <w:r w:rsidR="009F08C9">
          <w:rPr>
            <w:webHidden/>
          </w:rPr>
        </w:r>
        <w:r w:rsidR="009F08C9">
          <w:rPr>
            <w:webHidden/>
          </w:rPr>
          <w:fldChar w:fldCharType="separate"/>
        </w:r>
        <w:r w:rsidR="00A606F6">
          <w:rPr>
            <w:webHidden/>
          </w:rPr>
          <w:t>28</w:t>
        </w:r>
        <w:r w:rsidR="009F08C9">
          <w:rPr>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09" w:history="1">
        <w:r w:rsidR="009F08C9" w:rsidRPr="00007594">
          <w:rPr>
            <w:rStyle w:val="Hyperlink"/>
            <w:noProof/>
          </w:rPr>
          <w:t>6.3</w:t>
        </w:r>
        <w:r w:rsidR="009F08C9">
          <w:rPr>
            <w:rFonts w:asciiTheme="minorHAnsi" w:eastAsiaTheme="minorEastAsia" w:hAnsiTheme="minorHAnsi" w:cstheme="minorBidi"/>
            <w:noProof/>
            <w:lang w:eastAsia="en-AU"/>
          </w:rPr>
          <w:tab/>
        </w:r>
        <w:r w:rsidR="009F08C9" w:rsidRPr="00007594">
          <w:rPr>
            <w:rStyle w:val="Hyperlink"/>
            <w:noProof/>
          </w:rPr>
          <w:t>Approval of solution</w:t>
        </w:r>
        <w:r w:rsidR="009F08C9">
          <w:rPr>
            <w:noProof/>
            <w:webHidden/>
          </w:rPr>
          <w:tab/>
        </w:r>
        <w:r w:rsidR="009F08C9">
          <w:rPr>
            <w:noProof/>
            <w:webHidden/>
          </w:rPr>
          <w:fldChar w:fldCharType="begin"/>
        </w:r>
        <w:r w:rsidR="009F08C9">
          <w:rPr>
            <w:noProof/>
            <w:webHidden/>
          </w:rPr>
          <w:instrText xml:space="preserve"> PAGEREF _Toc466273709 \h </w:instrText>
        </w:r>
        <w:r w:rsidR="009F08C9">
          <w:rPr>
            <w:noProof/>
            <w:webHidden/>
          </w:rPr>
        </w:r>
        <w:r w:rsidR="009F08C9">
          <w:rPr>
            <w:noProof/>
            <w:webHidden/>
          </w:rPr>
          <w:fldChar w:fldCharType="separate"/>
        </w:r>
        <w:r w:rsidR="00A606F6">
          <w:rPr>
            <w:noProof/>
            <w:webHidden/>
          </w:rPr>
          <w:t>29</w:t>
        </w:r>
        <w:r w:rsidR="009F08C9">
          <w:rPr>
            <w:noProof/>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10" w:history="1">
        <w:r w:rsidR="009F08C9" w:rsidRPr="00007594">
          <w:rPr>
            <w:rStyle w:val="Hyperlink"/>
            <w:noProof/>
          </w:rPr>
          <w:t>6.4</w:t>
        </w:r>
        <w:r w:rsidR="009F08C9">
          <w:rPr>
            <w:rFonts w:asciiTheme="minorHAnsi" w:eastAsiaTheme="minorEastAsia" w:hAnsiTheme="minorHAnsi" w:cstheme="minorBidi"/>
            <w:noProof/>
            <w:lang w:eastAsia="en-AU"/>
          </w:rPr>
          <w:tab/>
        </w:r>
        <w:r w:rsidR="009F08C9" w:rsidRPr="00007594">
          <w:rPr>
            <w:rStyle w:val="Hyperlink"/>
            <w:noProof/>
          </w:rPr>
          <w:t>Typical approval conditions</w:t>
        </w:r>
        <w:r w:rsidR="009F08C9">
          <w:rPr>
            <w:noProof/>
            <w:webHidden/>
          </w:rPr>
          <w:tab/>
        </w:r>
        <w:r w:rsidR="009F08C9">
          <w:rPr>
            <w:noProof/>
            <w:webHidden/>
          </w:rPr>
          <w:fldChar w:fldCharType="begin"/>
        </w:r>
        <w:r w:rsidR="009F08C9">
          <w:rPr>
            <w:noProof/>
            <w:webHidden/>
          </w:rPr>
          <w:instrText xml:space="preserve"> PAGEREF _Toc466273710 \h </w:instrText>
        </w:r>
        <w:r w:rsidR="009F08C9">
          <w:rPr>
            <w:noProof/>
            <w:webHidden/>
          </w:rPr>
        </w:r>
        <w:r w:rsidR="009F08C9">
          <w:rPr>
            <w:noProof/>
            <w:webHidden/>
          </w:rPr>
          <w:fldChar w:fldCharType="separate"/>
        </w:r>
        <w:r w:rsidR="00A606F6">
          <w:rPr>
            <w:noProof/>
            <w:webHidden/>
          </w:rPr>
          <w:t>29</w:t>
        </w:r>
        <w:r w:rsidR="009F08C9">
          <w:rPr>
            <w:noProof/>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11" w:history="1">
        <w:r w:rsidR="009F08C9" w:rsidRPr="00007594">
          <w:rPr>
            <w:rStyle w:val="Hyperlink"/>
          </w:rPr>
          <w:t>6.4.1</w:t>
        </w:r>
        <w:r w:rsidR="009F08C9">
          <w:rPr>
            <w:rFonts w:asciiTheme="minorHAnsi" w:eastAsiaTheme="minorEastAsia" w:hAnsiTheme="minorHAnsi" w:cstheme="minorBidi"/>
            <w:lang w:eastAsia="en-AU"/>
          </w:rPr>
          <w:tab/>
        </w:r>
        <w:r w:rsidR="009F08C9" w:rsidRPr="00007594">
          <w:rPr>
            <w:rStyle w:val="Hyperlink"/>
          </w:rPr>
          <w:t>Dilapidation assessment</w:t>
        </w:r>
        <w:r w:rsidR="009F08C9">
          <w:rPr>
            <w:webHidden/>
          </w:rPr>
          <w:tab/>
        </w:r>
        <w:r w:rsidR="009F08C9">
          <w:rPr>
            <w:webHidden/>
          </w:rPr>
          <w:fldChar w:fldCharType="begin"/>
        </w:r>
        <w:r w:rsidR="009F08C9">
          <w:rPr>
            <w:webHidden/>
          </w:rPr>
          <w:instrText xml:space="preserve"> PAGEREF _Toc466273711 \h </w:instrText>
        </w:r>
        <w:r w:rsidR="009F08C9">
          <w:rPr>
            <w:webHidden/>
          </w:rPr>
        </w:r>
        <w:r w:rsidR="009F08C9">
          <w:rPr>
            <w:webHidden/>
          </w:rPr>
          <w:fldChar w:fldCharType="separate"/>
        </w:r>
        <w:r w:rsidR="00A606F6">
          <w:rPr>
            <w:webHidden/>
          </w:rPr>
          <w:t>29</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12" w:history="1">
        <w:r w:rsidR="009F08C9" w:rsidRPr="00007594">
          <w:rPr>
            <w:rStyle w:val="Hyperlink"/>
          </w:rPr>
          <w:t>6.4.2</w:t>
        </w:r>
        <w:r w:rsidR="009F08C9">
          <w:rPr>
            <w:rFonts w:asciiTheme="minorHAnsi" w:eastAsiaTheme="minorEastAsia" w:hAnsiTheme="minorHAnsi" w:cstheme="minorBidi"/>
            <w:lang w:eastAsia="en-AU"/>
          </w:rPr>
          <w:tab/>
        </w:r>
        <w:r w:rsidR="009F08C9" w:rsidRPr="00007594">
          <w:rPr>
            <w:rStyle w:val="Hyperlink"/>
          </w:rPr>
          <w:t>Sewer failure impact assessment</w:t>
        </w:r>
        <w:r w:rsidR="009F08C9">
          <w:rPr>
            <w:webHidden/>
          </w:rPr>
          <w:tab/>
        </w:r>
        <w:r w:rsidR="009F08C9">
          <w:rPr>
            <w:webHidden/>
          </w:rPr>
          <w:fldChar w:fldCharType="begin"/>
        </w:r>
        <w:r w:rsidR="009F08C9">
          <w:rPr>
            <w:webHidden/>
          </w:rPr>
          <w:instrText xml:space="preserve"> PAGEREF _Toc466273712 \h </w:instrText>
        </w:r>
        <w:r w:rsidR="009F08C9">
          <w:rPr>
            <w:webHidden/>
          </w:rPr>
        </w:r>
        <w:r w:rsidR="009F08C9">
          <w:rPr>
            <w:webHidden/>
          </w:rPr>
          <w:fldChar w:fldCharType="separate"/>
        </w:r>
        <w:r w:rsidR="00A606F6">
          <w:rPr>
            <w:webHidden/>
          </w:rPr>
          <w:t>29</w:t>
        </w:r>
        <w:r w:rsidR="009F08C9">
          <w:rPr>
            <w:webHidden/>
          </w:rPr>
          <w:fldChar w:fldCharType="end"/>
        </w:r>
      </w:hyperlink>
    </w:p>
    <w:p w:rsidR="009F08C9" w:rsidRDefault="00D53FB8">
      <w:pPr>
        <w:pStyle w:val="TOC3"/>
        <w:tabs>
          <w:tab w:val="left" w:pos="1843"/>
        </w:tabs>
        <w:rPr>
          <w:rFonts w:asciiTheme="minorHAnsi" w:eastAsiaTheme="minorEastAsia" w:hAnsiTheme="minorHAnsi" w:cstheme="minorBidi"/>
          <w:lang w:eastAsia="en-AU"/>
        </w:rPr>
      </w:pPr>
      <w:hyperlink w:anchor="_Toc466273713" w:history="1">
        <w:r w:rsidR="009F08C9" w:rsidRPr="00007594">
          <w:rPr>
            <w:rStyle w:val="Hyperlink"/>
          </w:rPr>
          <w:t>6.4.3</w:t>
        </w:r>
        <w:r w:rsidR="009F08C9">
          <w:rPr>
            <w:rFonts w:asciiTheme="minorHAnsi" w:eastAsiaTheme="minorEastAsia" w:hAnsiTheme="minorHAnsi" w:cstheme="minorBidi"/>
            <w:lang w:eastAsia="en-AU"/>
          </w:rPr>
          <w:tab/>
        </w:r>
        <w:r w:rsidR="009F08C9" w:rsidRPr="00007594">
          <w:rPr>
            <w:rStyle w:val="Hyperlink"/>
          </w:rPr>
          <w:t>Electrical or gas infrastructure over City water and sewer infrastructure</w:t>
        </w:r>
        <w:r w:rsidR="009F08C9">
          <w:rPr>
            <w:webHidden/>
          </w:rPr>
          <w:tab/>
        </w:r>
        <w:r w:rsidR="009F08C9">
          <w:rPr>
            <w:webHidden/>
          </w:rPr>
          <w:fldChar w:fldCharType="begin"/>
        </w:r>
        <w:r w:rsidR="009F08C9">
          <w:rPr>
            <w:webHidden/>
          </w:rPr>
          <w:instrText xml:space="preserve"> PAGEREF _Toc466273713 \h </w:instrText>
        </w:r>
        <w:r w:rsidR="009F08C9">
          <w:rPr>
            <w:webHidden/>
          </w:rPr>
        </w:r>
        <w:r w:rsidR="009F08C9">
          <w:rPr>
            <w:webHidden/>
          </w:rPr>
          <w:fldChar w:fldCharType="separate"/>
        </w:r>
        <w:r w:rsidR="00A606F6">
          <w:rPr>
            <w:webHidden/>
          </w:rPr>
          <w:t>29</w:t>
        </w:r>
        <w:r w:rsidR="009F08C9">
          <w:rPr>
            <w:webHidden/>
          </w:rPr>
          <w:fldChar w:fldCharType="end"/>
        </w:r>
      </w:hyperlink>
    </w:p>
    <w:p w:rsidR="009F08C9" w:rsidRDefault="00D53FB8">
      <w:pPr>
        <w:pStyle w:val="TOC2"/>
        <w:rPr>
          <w:rFonts w:asciiTheme="minorHAnsi" w:eastAsiaTheme="minorEastAsia" w:hAnsiTheme="minorHAnsi" w:cstheme="minorBidi"/>
          <w:noProof/>
          <w:lang w:eastAsia="en-AU"/>
        </w:rPr>
      </w:pPr>
      <w:hyperlink w:anchor="_Toc466273714" w:history="1">
        <w:r w:rsidR="009F08C9" w:rsidRPr="00007594">
          <w:rPr>
            <w:rStyle w:val="Hyperlink"/>
            <w:noProof/>
          </w:rPr>
          <w:t>6.5</w:t>
        </w:r>
        <w:r w:rsidR="009F08C9">
          <w:rPr>
            <w:rFonts w:asciiTheme="minorHAnsi" w:eastAsiaTheme="minorEastAsia" w:hAnsiTheme="minorHAnsi" w:cstheme="minorBidi"/>
            <w:noProof/>
            <w:lang w:eastAsia="en-AU"/>
          </w:rPr>
          <w:tab/>
        </w:r>
        <w:r w:rsidR="009F08C9" w:rsidRPr="00007594">
          <w:rPr>
            <w:rStyle w:val="Hyperlink"/>
            <w:noProof/>
          </w:rPr>
          <w:t>Damage of water and sewer infrastructure during construction</w:t>
        </w:r>
        <w:r w:rsidR="009F08C9">
          <w:rPr>
            <w:noProof/>
            <w:webHidden/>
          </w:rPr>
          <w:tab/>
        </w:r>
        <w:r w:rsidR="009F08C9">
          <w:rPr>
            <w:noProof/>
            <w:webHidden/>
          </w:rPr>
          <w:fldChar w:fldCharType="begin"/>
        </w:r>
        <w:r w:rsidR="009F08C9">
          <w:rPr>
            <w:noProof/>
            <w:webHidden/>
          </w:rPr>
          <w:instrText xml:space="preserve"> PAGEREF _Toc466273714 \h </w:instrText>
        </w:r>
        <w:r w:rsidR="009F08C9">
          <w:rPr>
            <w:noProof/>
            <w:webHidden/>
          </w:rPr>
        </w:r>
        <w:r w:rsidR="009F08C9">
          <w:rPr>
            <w:noProof/>
            <w:webHidden/>
          </w:rPr>
          <w:fldChar w:fldCharType="separate"/>
        </w:r>
        <w:r w:rsidR="00A606F6">
          <w:rPr>
            <w:noProof/>
            <w:webHidden/>
          </w:rPr>
          <w:t>30</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15" w:history="1">
        <w:r w:rsidR="009F08C9" w:rsidRPr="00007594">
          <w:rPr>
            <w:rStyle w:val="Hyperlink"/>
            <w:noProof/>
          </w:rPr>
          <w:t>Appendix A – Typical City water and sewer infrastructure</w:t>
        </w:r>
        <w:r w:rsidR="009F08C9">
          <w:rPr>
            <w:noProof/>
            <w:webHidden/>
          </w:rPr>
          <w:tab/>
        </w:r>
        <w:r w:rsidR="009F08C9">
          <w:rPr>
            <w:noProof/>
            <w:webHidden/>
          </w:rPr>
          <w:fldChar w:fldCharType="begin"/>
        </w:r>
        <w:r w:rsidR="009F08C9">
          <w:rPr>
            <w:noProof/>
            <w:webHidden/>
          </w:rPr>
          <w:instrText xml:space="preserve"> PAGEREF _Toc466273715 \h </w:instrText>
        </w:r>
        <w:r w:rsidR="009F08C9">
          <w:rPr>
            <w:noProof/>
            <w:webHidden/>
          </w:rPr>
        </w:r>
        <w:r w:rsidR="009F08C9">
          <w:rPr>
            <w:noProof/>
            <w:webHidden/>
          </w:rPr>
          <w:fldChar w:fldCharType="separate"/>
        </w:r>
        <w:r w:rsidR="00A606F6">
          <w:rPr>
            <w:noProof/>
            <w:webHidden/>
          </w:rPr>
          <w:t>31</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16" w:history="1">
        <w:r w:rsidR="009F08C9" w:rsidRPr="00007594">
          <w:rPr>
            <w:rStyle w:val="Hyperlink"/>
            <w:noProof/>
          </w:rPr>
          <w:t>Appendix B – Example conflict register</w:t>
        </w:r>
        <w:r w:rsidR="009F08C9">
          <w:rPr>
            <w:noProof/>
            <w:webHidden/>
          </w:rPr>
          <w:tab/>
        </w:r>
        <w:r w:rsidR="009F08C9">
          <w:rPr>
            <w:noProof/>
            <w:webHidden/>
          </w:rPr>
          <w:fldChar w:fldCharType="begin"/>
        </w:r>
        <w:r w:rsidR="009F08C9">
          <w:rPr>
            <w:noProof/>
            <w:webHidden/>
          </w:rPr>
          <w:instrText xml:space="preserve"> PAGEREF _Toc466273716 \h </w:instrText>
        </w:r>
        <w:r w:rsidR="009F08C9">
          <w:rPr>
            <w:noProof/>
            <w:webHidden/>
          </w:rPr>
        </w:r>
        <w:r w:rsidR="009F08C9">
          <w:rPr>
            <w:noProof/>
            <w:webHidden/>
          </w:rPr>
          <w:fldChar w:fldCharType="separate"/>
        </w:r>
        <w:r w:rsidR="00A606F6">
          <w:rPr>
            <w:noProof/>
            <w:webHidden/>
          </w:rPr>
          <w:t>32</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17" w:history="1">
        <w:r w:rsidR="009F08C9" w:rsidRPr="00007594">
          <w:rPr>
            <w:rStyle w:val="Hyperlink"/>
            <w:noProof/>
          </w:rPr>
          <w:t>Appendix C – Application to undertake notifiable works</w:t>
        </w:r>
        <w:r w:rsidR="009F08C9">
          <w:rPr>
            <w:noProof/>
            <w:webHidden/>
          </w:rPr>
          <w:tab/>
        </w:r>
        <w:r w:rsidR="009F08C9">
          <w:rPr>
            <w:noProof/>
            <w:webHidden/>
          </w:rPr>
          <w:fldChar w:fldCharType="begin"/>
        </w:r>
        <w:r w:rsidR="009F08C9">
          <w:rPr>
            <w:noProof/>
            <w:webHidden/>
          </w:rPr>
          <w:instrText xml:space="preserve"> PAGEREF _Toc466273717 \h </w:instrText>
        </w:r>
        <w:r w:rsidR="009F08C9">
          <w:rPr>
            <w:noProof/>
            <w:webHidden/>
          </w:rPr>
        </w:r>
        <w:r w:rsidR="009F08C9">
          <w:rPr>
            <w:noProof/>
            <w:webHidden/>
          </w:rPr>
          <w:fldChar w:fldCharType="separate"/>
        </w:r>
        <w:r w:rsidR="00A606F6">
          <w:rPr>
            <w:noProof/>
            <w:webHidden/>
          </w:rPr>
          <w:t>33</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18" w:history="1">
        <w:r w:rsidR="009F08C9" w:rsidRPr="00007594">
          <w:rPr>
            <w:rStyle w:val="Hyperlink"/>
            <w:noProof/>
          </w:rPr>
          <w:t>Appendix D – Typical leak detection procedure</w:t>
        </w:r>
        <w:r w:rsidR="009F08C9">
          <w:rPr>
            <w:noProof/>
            <w:webHidden/>
          </w:rPr>
          <w:tab/>
        </w:r>
        <w:r w:rsidR="009F08C9">
          <w:rPr>
            <w:noProof/>
            <w:webHidden/>
          </w:rPr>
          <w:fldChar w:fldCharType="begin"/>
        </w:r>
        <w:r w:rsidR="009F08C9">
          <w:rPr>
            <w:noProof/>
            <w:webHidden/>
          </w:rPr>
          <w:instrText xml:space="preserve"> PAGEREF _Toc466273718 \h </w:instrText>
        </w:r>
        <w:r w:rsidR="009F08C9">
          <w:rPr>
            <w:noProof/>
            <w:webHidden/>
          </w:rPr>
        </w:r>
        <w:r w:rsidR="009F08C9">
          <w:rPr>
            <w:noProof/>
            <w:webHidden/>
          </w:rPr>
          <w:fldChar w:fldCharType="separate"/>
        </w:r>
        <w:r w:rsidR="00A606F6">
          <w:rPr>
            <w:noProof/>
            <w:webHidden/>
          </w:rPr>
          <w:t>34</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19" w:history="1">
        <w:r w:rsidR="009F08C9" w:rsidRPr="00007594">
          <w:rPr>
            <w:rStyle w:val="Hyperlink"/>
            <w:noProof/>
          </w:rPr>
          <w:t>Appendix E – Typical approval conditions drawings</w:t>
        </w:r>
        <w:r w:rsidR="009F08C9">
          <w:rPr>
            <w:noProof/>
            <w:webHidden/>
          </w:rPr>
          <w:tab/>
        </w:r>
        <w:r w:rsidR="009F08C9">
          <w:rPr>
            <w:noProof/>
            <w:webHidden/>
          </w:rPr>
          <w:fldChar w:fldCharType="begin"/>
        </w:r>
        <w:r w:rsidR="009F08C9">
          <w:rPr>
            <w:noProof/>
            <w:webHidden/>
          </w:rPr>
          <w:instrText xml:space="preserve"> PAGEREF _Toc466273719 \h </w:instrText>
        </w:r>
        <w:r w:rsidR="009F08C9">
          <w:rPr>
            <w:noProof/>
            <w:webHidden/>
          </w:rPr>
        </w:r>
        <w:r w:rsidR="009F08C9">
          <w:rPr>
            <w:noProof/>
            <w:webHidden/>
          </w:rPr>
          <w:fldChar w:fldCharType="separate"/>
        </w:r>
        <w:r w:rsidR="00A606F6">
          <w:rPr>
            <w:noProof/>
            <w:webHidden/>
          </w:rPr>
          <w:t>35</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20" w:history="1">
        <w:r w:rsidR="009F08C9" w:rsidRPr="00007594">
          <w:rPr>
            <w:rStyle w:val="Hyperlink"/>
            <w:noProof/>
          </w:rPr>
          <w:t>Appendix F – List of acronyms</w:t>
        </w:r>
        <w:r w:rsidR="009F08C9">
          <w:rPr>
            <w:noProof/>
            <w:webHidden/>
          </w:rPr>
          <w:tab/>
        </w:r>
        <w:r w:rsidR="009F08C9">
          <w:rPr>
            <w:noProof/>
            <w:webHidden/>
          </w:rPr>
          <w:fldChar w:fldCharType="begin"/>
        </w:r>
        <w:r w:rsidR="009F08C9">
          <w:rPr>
            <w:noProof/>
            <w:webHidden/>
          </w:rPr>
          <w:instrText xml:space="preserve"> PAGEREF _Toc466273720 \h </w:instrText>
        </w:r>
        <w:r w:rsidR="009F08C9">
          <w:rPr>
            <w:noProof/>
            <w:webHidden/>
          </w:rPr>
        </w:r>
        <w:r w:rsidR="009F08C9">
          <w:rPr>
            <w:noProof/>
            <w:webHidden/>
          </w:rPr>
          <w:fldChar w:fldCharType="separate"/>
        </w:r>
        <w:r w:rsidR="00A606F6">
          <w:rPr>
            <w:noProof/>
            <w:webHidden/>
          </w:rPr>
          <w:t>36</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21" w:history="1">
        <w:r w:rsidR="009F08C9" w:rsidRPr="00007594">
          <w:rPr>
            <w:rStyle w:val="Hyperlink"/>
            <w:noProof/>
          </w:rPr>
          <w:t>Appendix G – List of definitions</w:t>
        </w:r>
        <w:r w:rsidR="009F08C9">
          <w:rPr>
            <w:noProof/>
            <w:webHidden/>
          </w:rPr>
          <w:tab/>
        </w:r>
        <w:r w:rsidR="009F08C9">
          <w:rPr>
            <w:noProof/>
            <w:webHidden/>
          </w:rPr>
          <w:fldChar w:fldCharType="begin"/>
        </w:r>
        <w:r w:rsidR="009F08C9">
          <w:rPr>
            <w:noProof/>
            <w:webHidden/>
          </w:rPr>
          <w:instrText xml:space="preserve"> PAGEREF _Toc466273721 \h </w:instrText>
        </w:r>
        <w:r w:rsidR="009F08C9">
          <w:rPr>
            <w:noProof/>
            <w:webHidden/>
          </w:rPr>
        </w:r>
        <w:r w:rsidR="009F08C9">
          <w:rPr>
            <w:noProof/>
            <w:webHidden/>
          </w:rPr>
          <w:fldChar w:fldCharType="separate"/>
        </w:r>
        <w:r w:rsidR="00A606F6">
          <w:rPr>
            <w:noProof/>
            <w:webHidden/>
          </w:rPr>
          <w:t>37</w:t>
        </w:r>
        <w:r w:rsidR="009F08C9">
          <w:rPr>
            <w:noProof/>
            <w:webHidden/>
          </w:rPr>
          <w:fldChar w:fldCharType="end"/>
        </w:r>
      </w:hyperlink>
    </w:p>
    <w:p w:rsidR="009F08C9" w:rsidRDefault="00D53FB8">
      <w:pPr>
        <w:pStyle w:val="TOC1"/>
        <w:rPr>
          <w:rFonts w:asciiTheme="minorHAnsi" w:eastAsiaTheme="minorEastAsia" w:hAnsiTheme="minorHAnsi" w:cstheme="minorBidi"/>
          <w:b w:val="0"/>
          <w:noProof/>
          <w:szCs w:val="22"/>
          <w:lang w:eastAsia="en-AU"/>
        </w:rPr>
      </w:pPr>
      <w:hyperlink w:anchor="_Toc466273722" w:history="1">
        <w:r w:rsidR="009F08C9" w:rsidRPr="00007594">
          <w:rPr>
            <w:rStyle w:val="Hyperlink"/>
            <w:noProof/>
          </w:rPr>
          <w:t>Appendix H – Document control form</w:t>
        </w:r>
        <w:r w:rsidR="009F08C9">
          <w:rPr>
            <w:noProof/>
            <w:webHidden/>
          </w:rPr>
          <w:tab/>
        </w:r>
        <w:r w:rsidR="009F08C9">
          <w:rPr>
            <w:noProof/>
            <w:webHidden/>
          </w:rPr>
          <w:fldChar w:fldCharType="begin"/>
        </w:r>
        <w:r w:rsidR="009F08C9">
          <w:rPr>
            <w:noProof/>
            <w:webHidden/>
          </w:rPr>
          <w:instrText xml:space="preserve"> PAGEREF _Toc466273722 \h </w:instrText>
        </w:r>
        <w:r w:rsidR="009F08C9">
          <w:rPr>
            <w:noProof/>
            <w:webHidden/>
          </w:rPr>
        </w:r>
        <w:r w:rsidR="009F08C9">
          <w:rPr>
            <w:noProof/>
            <w:webHidden/>
          </w:rPr>
          <w:fldChar w:fldCharType="separate"/>
        </w:r>
        <w:r w:rsidR="00A606F6">
          <w:rPr>
            <w:noProof/>
            <w:webHidden/>
          </w:rPr>
          <w:t>i</w:t>
        </w:r>
        <w:r w:rsidR="009F08C9">
          <w:rPr>
            <w:noProof/>
            <w:webHidden/>
          </w:rPr>
          <w:fldChar w:fldCharType="end"/>
        </w:r>
      </w:hyperlink>
    </w:p>
    <w:p w:rsidR="00606BA5" w:rsidRPr="00F20F2A" w:rsidRDefault="008B2EA6" w:rsidP="009F10F8">
      <w:pPr>
        <w:framePr w:w="10350" w:wrap="auto" w:hAnchor="text"/>
        <w:rPr>
          <w:noProof/>
        </w:rPr>
        <w:sectPr w:rsidR="00606BA5" w:rsidRPr="00F20F2A">
          <w:headerReference w:type="default" r:id="rId11"/>
          <w:footerReference w:type="even" r:id="rId12"/>
          <w:footerReference w:type="default" r:id="rId13"/>
          <w:headerReference w:type="first" r:id="rId14"/>
          <w:type w:val="continuous"/>
          <w:pgSz w:w="11906" w:h="16838" w:code="9"/>
          <w:pgMar w:top="992" w:right="992" w:bottom="992" w:left="992" w:header="709" w:footer="85" w:gutter="0"/>
          <w:cols w:space="708"/>
          <w:titlePg/>
          <w:docGrid w:linePitch="360"/>
        </w:sectPr>
      </w:pPr>
      <w:r w:rsidRPr="00BA4C0A">
        <w:rPr>
          <w:rFonts w:ascii="Arial Narrow" w:hAnsi="Arial Narrow" w:cs="Arial"/>
          <w:b/>
          <w:bCs/>
          <w:sz w:val="40"/>
          <w:szCs w:val="40"/>
        </w:rPr>
        <w:fldChar w:fldCharType="end"/>
      </w:r>
    </w:p>
    <w:p w:rsidR="00CB247C" w:rsidRPr="00F20F2A" w:rsidRDefault="00CB247C" w:rsidP="00C820A6">
      <w:pPr>
        <w:pStyle w:val="Heading1"/>
      </w:pPr>
      <w:bookmarkStart w:id="0" w:name="_Toc450592409"/>
      <w:bookmarkStart w:id="1" w:name="_Toc450763596"/>
      <w:bookmarkStart w:id="2" w:name="_Toc450773354"/>
      <w:bookmarkStart w:id="3" w:name="_Toc450773637"/>
      <w:bookmarkStart w:id="4" w:name="_Toc450805636"/>
      <w:bookmarkStart w:id="5" w:name="_Toc450814411"/>
      <w:bookmarkStart w:id="6" w:name="_Toc450849396"/>
      <w:bookmarkStart w:id="7" w:name="_Toc450905384"/>
      <w:bookmarkStart w:id="8" w:name="_Toc450916163"/>
      <w:bookmarkStart w:id="9" w:name="_Toc450991152"/>
      <w:bookmarkStart w:id="10" w:name="_Toc451010465"/>
      <w:bookmarkStart w:id="11" w:name="_Toc451035624"/>
      <w:bookmarkStart w:id="12" w:name="_Toc451066993"/>
      <w:bookmarkStart w:id="13" w:name="_Toc451067460"/>
      <w:bookmarkStart w:id="14" w:name="_Toc451067927"/>
      <w:bookmarkStart w:id="15" w:name="_Toc451074127"/>
      <w:bookmarkStart w:id="16" w:name="_Toc451092119"/>
      <w:bookmarkStart w:id="17" w:name="_Toc451175017"/>
      <w:bookmarkStart w:id="18" w:name="_Toc450592412"/>
      <w:bookmarkStart w:id="19" w:name="_Toc450763599"/>
      <w:bookmarkStart w:id="20" w:name="_Toc450773357"/>
      <w:bookmarkStart w:id="21" w:name="_Toc450773640"/>
      <w:bookmarkStart w:id="22" w:name="_Toc450805639"/>
      <w:bookmarkStart w:id="23" w:name="_Toc450814414"/>
      <w:bookmarkStart w:id="24" w:name="_Toc450849399"/>
      <w:bookmarkStart w:id="25" w:name="_Toc450592413"/>
      <w:bookmarkStart w:id="26" w:name="_Toc450763600"/>
      <w:bookmarkStart w:id="27" w:name="_Toc450773358"/>
      <w:bookmarkStart w:id="28" w:name="_Toc450773641"/>
      <w:bookmarkStart w:id="29" w:name="_Toc450805640"/>
      <w:bookmarkStart w:id="30" w:name="_Toc450814415"/>
      <w:bookmarkStart w:id="31" w:name="_Toc450849400"/>
      <w:bookmarkStart w:id="32" w:name="_Toc450592415"/>
      <w:bookmarkStart w:id="33" w:name="_Toc450763602"/>
      <w:bookmarkStart w:id="34" w:name="_Toc450773360"/>
      <w:bookmarkStart w:id="35" w:name="_Toc450773643"/>
      <w:bookmarkStart w:id="36" w:name="_Toc450805642"/>
      <w:bookmarkStart w:id="37" w:name="_Toc450814417"/>
      <w:bookmarkStart w:id="38" w:name="_Toc450849402"/>
      <w:bookmarkStart w:id="39" w:name="_Toc450592416"/>
      <w:bookmarkStart w:id="40" w:name="_Toc450763603"/>
      <w:bookmarkStart w:id="41" w:name="_Toc450773361"/>
      <w:bookmarkStart w:id="42" w:name="_Toc450773644"/>
      <w:bookmarkStart w:id="43" w:name="_Toc450805643"/>
      <w:bookmarkStart w:id="44" w:name="_Toc450814418"/>
      <w:bookmarkStart w:id="45" w:name="_Toc450849403"/>
      <w:bookmarkStart w:id="46" w:name="_Toc46627366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20F2A">
        <w:t>General information</w:t>
      </w:r>
      <w:bookmarkEnd w:id="46"/>
    </w:p>
    <w:p w:rsidR="00994F62" w:rsidRPr="00F20F2A" w:rsidRDefault="00994F62" w:rsidP="00D807D6">
      <w:pPr>
        <w:pStyle w:val="Heading2"/>
      </w:pPr>
      <w:bookmarkStart w:id="47" w:name="_Toc450991223"/>
      <w:bookmarkStart w:id="48" w:name="_Toc451010536"/>
      <w:bookmarkStart w:id="49" w:name="_Toc451035695"/>
      <w:bookmarkStart w:id="50" w:name="_Toc451067064"/>
      <w:bookmarkStart w:id="51" w:name="_Toc451067531"/>
      <w:bookmarkStart w:id="52" w:name="_Toc451067998"/>
      <w:bookmarkStart w:id="53" w:name="_Toc451074198"/>
      <w:bookmarkStart w:id="54" w:name="_Toc451092190"/>
      <w:bookmarkStart w:id="55" w:name="_Toc451175088"/>
      <w:bookmarkStart w:id="56" w:name="_Toc450991224"/>
      <w:bookmarkStart w:id="57" w:name="_Toc451010537"/>
      <w:bookmarkStart w:id="58" w:name="_Toc451035696"/>
      <w:bookmarkStart w:id="59" w:name="_Toc451067065"/>
      <w:bookmarkStart w:id="60" w:name="_Toc451067532"/>
      <w:bookmarkStart w:id="61" w:name="_Toc451067999"/>
      <w:bookmarkStart w:id="62" w:name="_Toc451074199"/>
      <w:bookmarkStart w:id="63" w:name="_Toc451092191"/>
      <w:bookmarkStart w:id="64" w:name="_Toc451175089"/>
      <w:bookmarkStart w:id="65" w:name="_Toc46627366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20F2A">
        <w:t>Background</w:t>
      </w:r>
      <w:bookmarkEnd w:id="65"/>
      <w:r w:rsidRPr="00F20F2A">
        <w:t xml:space="preserve"> </w:t>
      </w:r>
    </w:p>
    <w:p w:rsidR="00FC43E7" w:rsidRPr="00F20F2A" w:rsidRDefault="00FC43E7" w:rsidP="00C820A6">
      <w:pPr>
        <w:spacing w:after="160" w:line="271" w:lineRule="auto"/>
        <w:rPr>
          <w:sz w:val="20"/>
        </w:rPr>
      </w:pPr>
      <w:r w:rsidRPr="00F20F2A">
        <w:rPr>
          <w:sz w:val="20"/>
        </w:rPr>
        <w:t xml:space="preserve">As </w:t>
      </w:r>
      <w:r w:rsidR="00435BDB">
        <w:rPr>
          <w:sz w:val="20"/>
        </w:rPr>
        <w:t xml:space="preserve">our </w:t>
      </w:r>
      <w:r w:rsidR="00BD46B1">
        <w:rPr>
          <w:sz w:val="20"/>
        </w:rPr>
        <w:t>roads</w:t>
      </w:r>
      <w:r w:rsidRPr="00F20F2A">
        <w:rPr>
          <w:sz w:val="20"/>
        </w:rPr>
        <w:t xml:space="preserve"> become </w:t>
      </w:r>
      <w:r w:rsidR="00710FF9" w:rsidRPr="00F20F2A">
        <w:rPr>
          <w:sz w:val="20"/>
        </w:rPr>
        <w:t>increasingly</w:t>
      </w:r>
      <w:r w:rsidRPr="00F20F2A">
        <w:rPr>
          <w:sz w:val="20"/>
        </w:rPr>
        <w:t xml:space="preserve"> congested, construction works are more frequently occurring within the area of influence of </w:t>
      </w:r>
      <w:r w:rsidR="00735B8E" w:rsidRPr="00F20F2A">
        <w:rPr>
          <w:sz w:val="20"/>
        </w:rPr>
        <w:t>City</w:t>
      </w:r>
      <w:r w:rsidR="003D04C4" w:rsidRPr="00F20F2A">
        <w:rPr>
          <w:sz w:val="20"/>
        </w:rPr>
        <w:t xml:space="preserve"> of Gold Coast</w:t>
      </w:r>
      <w:r w:rsidR="006821A4">
        <w:rPr>
          <w:sz w:val="20"/>
        </w:rPr>
        <w:t xml:space="preserve"> (</w:t>
      </w:r>
      <w:r w:rsidR="00435BDB">
        <w:rPr>
          <w:sz w:val="20"/>
        </w:rPr>
        <w:t>City</w:t>
      </w:r>
      <w:r w:rsidR="006821A4">
        <w:rPr>
          <w:sz w:val="20"/>
        </w:rPr>
        <w:t>)</w:t>
      </w:r>
      <w:r w:rsidR="00735B8E" w:rsidRPr="00F20F2A">
        <w:rPr>
          <w:sz w:val="20"/>
        </w:rPr>
        <w:t xml:space="preserve"> </w:t>
      </w:r>
      <w:r w:rsidR="006821A4">
        <w:rPr>
          <w:sz w:val="20"/>
        </w:rPr>
        <w:t>w</w:t>
      </w:r>
      <w:r w:rsidR="006821A4" w:rsidRPr="00F20F2A">
        <w:rPr>
          <w:sz w:val="20"/>
        </w:rPr>
        <w:t xml:space="preserve">ater </w:t>
      </w:r>
      <w:r w:rsidR="00672523" w:rsidRPr="00F20F2A">
        <w:rPr>
          <w:sz w:val="20"/>
        </w:rPr>
        <w:t xml:space="preserve">and </w:t>
      </w:r>
      <w:r w:rsidR="006821A4">
        <w:rPr>
          <w:sz w:val="20"/>
        </w:rPr>
        <w:t xml:space="preserve">sewer </w:t>
      </w:r>
      <w:r w:rsidRPr="00F20F2A">
        <w:rPr>
          <w:sz w:val="20"/>
        </w:rPr>
        <w:t xml:space="preserve">infrastructure. Adverse impacts to </w:t>
      </w:r>
      <w:r w:rsidR="0034115E">
        <w:rPr>
          <w:sz w:val="20"/>
        </w:rPr>
        <w:t>our</w:t>
      </w:r>
      <w:r w:rsidR="0034115E" w:rsidRPr="00F20F2A">
        <w:rPr>
          <w:sz w:val="20"/>
        </w:rPr>
        <w:t xml:space="preserve"> </w:t>
      </w:r>
      <w:r w:rsidR="009E5E8D" w:rsidRPr="00F20F2A">
        <w:rPr>
          <w:rFonts w:cs="Arial"/>
          <w:color w:val="000000" w:themeColor="text1"/>
          <w:sz w:val="20"/>
        </w:rPr>
        <w:t>infrastructure</w:t>
      </w:r>
      <w:r w:rsidR="009E5E8D" w:rsidRPr="00F20F2A">
        <w:rPr>
          <w:sz w:val="20"/>
        </w:rPr>
        <w:t xml:space="preserve"> </w:t>
      </w:r>
      <w:r w:rsidRPr="00F20F2A">
        <w:rPr>
          <w:sz w:val="20"/>
        </w:rPr>
        <w:t xml:space="preserve">often inhibits </w:t>
      </w:r>
      <w:r w:rsidR="00735B8E" w:rsidRPr="00F20F2A">
        <w:rPr>
          <w:sz w:val="20"/>
        </w:rPr>
        <w:t>our</w:t>
      </w:r>
      <w:r w:rsidRPr="00F20F2A">
        <w:rPr>
          <w:sz w:val="20"/>
        </w:rPr>
        <w:t xml:space="preserve"> ability to adequately service the community safely, sustainably, and with due consideration of the environment.</w:t>
      </w:r>
    </w:p>
    <w:p w:rsidR="007428BC" w:rsidRPr="00F20F2A" w:rsidRDefault="007428BC" w:rsidP="00C820A6">
      <w:pPr>
        <w:spacing w:after="160" w:line="271" w:lineRule="auto"/>
        <w:rPr>
          <w:sz w:val="20"/>
        </w:rPr>
      </w:pPr>
      <w:r w:rsidRPr="00F20F2A">
        <w:rPr>
          <w:sz w:val="20"/>
        </w:rPr>
        <w:t xml:space="preserve">This has created a need for additional guidance </w:t>
      </w:r>
      <w:r w:rsidR="00710FF9" w:rsidRPr="00F20F2A">
        <w:rPr>
          <w:sz w:val="20"/>
        </w:rPr>
        <w:t>in collaboration with</w:t>
      </w:r>
      <w:r w:rsidRPr="00F20F2A">
        <w:rPr>
          <w:sz w:val="20"/>
        </w:rPr>
        <w:t xml:space="preserve"> the SEQ </w:t>
      </w:r>
      <w:r w:rsidR="00512771">
        <w:rPr>
          <w:sz w:val="20"/>
        </w:rPr>
        <w:t xml:space="preserve">Design and Construction </w:t>
      </w:r>
      <w:r w:rsidRPr="00F20F2A">
        <w:rPr>
          <w:sz w:val="20"/>
        </w:rPr>
        <w:t xml:space="preserve">Code </w:t>
      </w:r>
      <w:r w:rsidR="00512771">
        <w:rPr>
          <w:sz w:val="20"/>
        </w:rPr>
        <w:t xml:space="preserve">(SEQ Code) </w:t>
      </w:r>
      <w:r w:rsidRPr="00F20F2A">
        <w:rPr>
          <w:sz w:val="20"/>
        </w:rPr>
        <w:t xml:space="preserve">to ensure that the </w:t>
      </w:r>
      <w:r w:rsidR="0034115E">
        <w:rPr>
          <w:sz w:val="20"/>
        </w:rPr>
        <w:t xml:space="preserve">existing City </w:t>
      </w:r>
      <w:r w:rsidR="00FD5F14">
        <w:rPr>
          <w:sz w:val="20"/>
        </w:rPr>
        <w:t xml:space="preserve">water and sewer </w:t>
      </w:r>
      <w:r w:rsidRPr="00F20F2A">
        <w:rPr>
          <w:sz w:val="20"/>
        </w:rPr>
        <w:t>infrastructure is protected as our city grows</w:t>
      </w:r>
      <w:r w:rsidR="00BD46B1">
        <w:rPr>
          <w:sz w:val="20"/>
        </w:rPr>
        <w:t>.</w:t>
      </w:r>
    </w:p>
    <w:p w:rsidR="00943CA6" w:rsidRPr="00F20F2A" w:rsidRDefault="00672523" w:rsidP="00D807D6">
      <w:pPr>
        <w:pStyle w:val="Heading2"/>
      </w:pPr>
      <w:bookmarkStart w:id="66" w:name="_Toc452994742"/>
      <w:bookmarkStart w:id="67" w:name="_Toc453013366"/>
      <w:bookmarkStart w:id="68" w:name="_Toc453013879"/>
      <w:bookmarkStart w:id="69" w:name="_Toc453014157"/>
      <w:bookmarkStart w:id="70" w:name="_Toc452994743"/>
      <w:bookmarkStart w:id="71" w:name="_Toc453013367"/>
      <w:bookmarkStart w:id="72" w:name="_Toc453013880"/>
      <w:bookmarkStart w:id="73" w:name="_Toc453014158"/>
      <w:bookmarkStart w:id="74" w:name="_Toc452364046"/>
      <w:bookmarkStart w:id="75" w:name="_Toc452447025"/>
      <w:bookmarkStart w:id="76" w:name="_Toc452470814"/>
      <w:bookmarkStart w:id="77" w:name="_Toc452555411"/>
      <w:bookmarkStart w:id="78" w:name="_Toc452994744"/>
      <w:bookmarkStart w:id="79" w:name="_Toc453013368"/>
      <w:bookmarkStart w:id="80" w:name="_Toc453013881"/>
      <w:bookmarkStart w:id="81" w:name="_Toc453014159"/>
      <w:bookmarkStart w:id="82" w:name="_Toc452364047"/>
      <w:bookmarkStart w:id="83" w:name="_Toc452447026"/>
      <w:bookmarkStart w:id="84" w:name="_Toc452470815"/>
      <w:bookmarkStart w:id="85" w:name="_Toc452555412"/>
      <w:bookmarkStart w:id="86" w:name="_Toc452994745"/>
      <w:bookmarkStart w:id="87" w:name="_Toc453013369"/>
      <w:bookmarkStart w:id="88" w:name="_Toc453013882"/>
      <w:bookmarkStart w:id="89" w:name="_Toc453014160"/>
      <w:bookmarkStart w:id="90" w:name="_Toc452364048"/>
      <w:bookmarkStart w:id="91" w:name="_Toc452447027"/>
      <w:bookmarkStart w:id="92" w:name="_Toc452470816"/>
      <w:bookmarkStart w:id="93" w:name="_Toc452555413"/>
      <w:bookmarkStart w:id="94" w:name="_Toc452994746"/>
      <w:bookmarkStart w:id="95" w:name="_Toc453013370"/>
      <w:bookmarkStart w:id="96" w:name="_Toc453013883"/>
      <w:bookmarkStart w:id="97" w:name="_Toc453014161"/>
      <w:bookmarkStart w:id="98" w:name="_Toc452364049"/>
      <w:bookmarkStart w:id="99" w:name="_Toc452447028"/>
      <w:bookmarkStart w:id="100" w:name="_Toc452470817"/>
      <w:bookmarkStart w:id="101" w:name="_Toc452555414"/>
      <w:bookmarkStart w:id="102" w:name="_Toc452994747"/>
      <w:bookmarkStart w:id="103" w:name="_Toc453013371"/>
      <w:bookmarkStart w:id="104" w:name="_Toc453013884"/>
      <w:bookmarkStart w:id="105" w:name="_Toc453014162"/>
      <w:bookmarkStart w:id="106" w:name="_Toc450592488"/>
      <w:bookmarkStart w:id="107" w:name="_Toc450763675"/>
      <w:bookmarkStart w:id="108" w:name="_Toc450773433"/>
      <w:bookmarkStart w:id="109" w:name="_Toc450773716"/>
      <w:bookmarkStart w:id="110" w:name="_Toc450805715"/>
      <w:bookmarkStart w:id="111" w:name="_Toc450814490"/>
      <w:bookmarkStart w:id="112" w:name="_Toc450849475"/>
      <w:bookmarkStart w:id="113" w:name="_Toc450905458"/>
      <w:bookmarkStart w:id="114" w:name="_Toc450916237"/>
      <w:bookmarkStart w:id="115" w:name="_Toc450991227"/>
      <w:bookmarkStart w:id="116" w:name="_Toc451010540"/>
      <w:bookmarkStart w:id="117" w:name="_Toc451035699"/>
      <w:bookmarkStart w:id="118" w:name="_Toc451067068"/>
      <w:bookmarkStart w:id="119" w:name="_Toc451067535"/>
      <w:bookmarkStart w:id="120" w:name="_Toc451068002"/>
      <w:bookmarkStart w:id="121" w:name="_Toc451074202"/>
      <w:bookmarkStart w:id="122" w:name="_Toc451092194"/>
      <w:bookmarkStart w:id="123" w:name="_Toc451175092"/>
      <w:bookmarkStart w:id="124" w:name="_Toc46627366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F20F2A">
        <w:t>Purpose</w:t>
      </w:r>
      <w:bookmarkEnd w:id="124"/>
    </w:p>
    <w:p w:rsidR="0053517F" w:rsidRPr="005B69B1" w:rsidRDefault="00FC43E7">
      <w:pPr>
        <w:pStyle w:val="BodyText"/>
      </w:pPr>
      <w:r w:rsidRPr="005B69B1">
        <w:t>Th</w:t>
      </w:r>
      <w:r w:rsidR="000A72B9" w:rsidRPr="005B69B1">
        <w:t xml:space="preserve">e purpose of this guideline is to provide a </w:t>
      </w:r>
      <w:r w:rsidRPr="005B69B1">
        <w:t>reference</w:t>
      </w:r>
      <w:r w:rsidR="00943CA6" w:rsidRPr="005B69B1">
        <w:t xml:space="preserve"> </w:t>
      </w:r>
      <w:r w:rsidRPr="005B69B1">
        <w:t xml:space="preserve">for </w:t>
      </w:r>
      <w:r w:rsidR="000A72B9" w:rsidRPr="005B69B1">
        <w:t>Stakeholders</w:t>
      </w:r>
      <w:r w:rsidR="00943CA6" w:rsidRPr="005B69B1">
        <w:t xml:space="preserve"> </w:t>
      </w:r>
      <w:r w:rsidRPr="005B69B1">
        <w:t>(i.e.</w:t>
      </w:r>
      <w:r w:rsidR="000A72B9" w:rsidRPr="005B69B1">
        <w:t xml:space="preserve"> C</w:t>
      </w:r>
      <w:r w:rsidRPr="005B69B1">
        <w:t xml:space="preserve">ontractors, </w:t>
      </w:r>
      <w:r w:rsidR="000A72B9" w:rsidRPr="005B69B1">
        <w:t>S</w:t>
      </w:r>
      <w:r w:rsidRPr="005B69B1">
        <w:t xml:space="preserve">upervisors, </w:t>
      </w:r>
      <w:r w:rsidR="000A72B9" w:rsidRPr="005B69B1">
        <w:t>P</w:t>
      </w:r>
      <w:r w:rsidRPr="005B69B1">
        <w:t xml:space="preserve">roject </w:t>
      </w:r>
      <w:r w:rsidR="000A72B9" w:rsidRPr="005B69B1">
        <w:t>M</w:t>
      </w:r>
      <w:r w:rsidRPr="005B69B1">
        <w:t xml:space="preserve">anagers, </w:t>
      </w:r>
      <w:r w:rsidR="000A72B9" w:rsidRPr="005B69B1">
        <w:t>D</w:t>
      </w:r>
      <w:r w:rsidRPr="005B69B1">
        <w:t xml:space="preserve">esigners, etc.) when </w:t>
      </w:r>
      <w:r w:rsidR="000A72B9" w:rsidRPr="005B69B1">
        <w:t>planning or undertaking works</w:t>
      </w:r>
      <w:r w:rsidR="005B69B1" w:rsidRPr="00C820A6">
        <w:t xml:space="preserve"> on public property (Off Lot)</w:t>
      </w:r>
      <w:r w:rsidR="000A72B9" w:rsidRPr="005B69B1">
        <w:t xml:space="preserve"> </w:t>
      </w:r>
      <w:r w:rsidRPr="005B69B1">
        <w:t>within the vicinity o</w:t>
      </w:r>
      <w:r w:rsidR="00672523" w:rsidRPr="005B69B1">
        <w:t>f</w:t>
      </w:r>
      <w:r w:rsidR="00A1068D" w:rsidRPr="005B69B1">
        <w:t xml:space="preserve"> </w:t>
      </w:r>
      <w:r w:rsidR="00A000D3" w:rsidRPr="005B69B1">
        <w:t xml:space="preserve">City </w:t>
      </w:r>
      <w:r w:rsidR="00FD5F14" w:rsidRPr="005B69B1">
        <w:t xml:space="preserve">water and sewer </w:t>
      </w:r>
      <w:r w:rsidR="009E5E8D" w:rsidRPr="005B69B1">
        <w:rPr>
          <w:rFonts w:cs="Arial"/>
          <w:color w:val="000000" w:themeColor="text1"/>
        </w:rPr>
        <w:t>infrastructure</w:t>
      </w:r>
      <w:r w:rsidR="00E4273B" w:rsidRPr="00C820A6">
        <w:rPr>
          <w:rFonts w:cs="Arial"/>
          <w:color w:val="000000" w:themeColor="text1"/>
        </w:rPr>
        <w:t xml:space="preserve"> (</w:t>
      </w:r>
      <w:r w:rsidR="005B69B1" w:rsidRPr="00C820A6">
        <w:rPr>
          <w:rFonts w:cs="Arial"/>
          <w:color w:val="000000" w:themeColor="text1"/>
        </w:rPr>
        <w:t xml:space="preserve">including property connections - </w:t>
      </w:r>
      <w:r w:rsidR="00E4273B" w:rsidRPr="00C820A6">
        <w:rPr>
          <w:rFonts w:cs="Arial"/>
          <w:color w:val="000000" w:themeColor="text1"/>
        </w:rPr>
        <w:t xml:space="preserve">refer </w:t>
      </w:r>
      <w:hyperlink w:anchor="_Appendix_A_–" w:history="1">
        <w:r w:rsidR="00E4273B" w:rsidRPr="00587D08">
          <w:rPr>
            <w:rStyle w:val="Hyperlink"/>
            <w:rFonts w:cs="Arial"/>
            <w:b/>
          </w:rPr>
          <w:t>Appendix A</w:t>
        </w:r>
      </w:hyperlink>
      <w:r w:rsidR="00E4273B" w:rsidRPr="00C820A6">
        <w:rPr>
          <w:rFonts w:cs="Arial"/>
          <w:color w:val="000000" w:themeColor="text1"/>
        </w:rPr>
        <w:t>)</w:t>
      </w:r>
      <w:r w:rsidRPr="005B69B1">
        <w:t>.</w:t>
      </w:r>
      <w:r w:rsidR="00C64DE9" w:rsidRPr="005B69B1">
        <w:t xml:space="preserve"> </w:t>
      </w:r>
      <w:r w:rsidR="00A63D78" w:rsidRPr="005B69B1">
        <w:t xml:space="preserve">The guideline </w:t>
      </w:r>
      <w:r w:rsidRPr="005B69B1">
        <w:t xml:space="preserve">will assist </w:t>
      </w:r>
      <w:r w:rsidR="000A72B9" w:rsidRPr="005B69B1">
        <w:t>S</w:t>
      </w:r>
      <w:r w:rsidRPr="005B69B1">
        <w:t xml:space="preserve">takeholders </w:t>
      </w:r>
      <w:r w:rsidR="00756336" w:rsidRPr="005B69B1">
        <w:t>when preparing to undertake</w:t>
      </w:r>
      <w:r w:rsidRPr="005B69B1">
        <w:t xml:space="preserve"> works </w:t>
      </w:r>
      <w:r w:rsidR="002D6BC8" w:rsidRPr="005B69B1">
        <w:t xml:space="preserve">near </w:t>
      </w:r>
      <w:r w:rsidR="00A000D3" w:rsidRPr="005B69B1">
        <w:t xml:space="preserve">City </w:t>
      </w:r>
      <w:r w:rsidR="00FD5F14" w:rsidRPr="005B69B1">
        <w:t xml:space="preserve">water and sewer </w:t>
      </w:r>
      <w:r w:rsidR="002D6BC8" w:rsidRPr="005B69B1">
        <w:t xml:space="preserve">infrastructure </w:t>
      </w:r>
      <w:r w:rsidR="0053517F" w:rsidRPr="005B69B1">
        <w:t xml:space="preserve">to </w:t>
      </w:r>
      <w:r w:rsidR="00435BDB">
        <w:t xml:space="preserve">ensure this </w:t>
      </w:r>
      <w:r w:rsidR="009E5E8D" w:rsidRPr="005B69B1">
        <w:rPr>
          <w:rFonts w:cs="Arial"/>
          <w:color w:val="000000" w:themeColor="text1"/>
        </w:rPr>
        <w:t>infrastructure</w:t>
      </w:r>
      <w:r w:rsidR="009E5E8D" w:rsidRPr="005B69B1">
        <w:t xml:space="preserve"> is</w:t>
      </w:r>
      <w:r w:rsidRPr="005B69B1">
        <w:t xml:space="preserve"> protected. </w:t>
      </w:r>
      <w:r w:rsidR="002D6BC8" w:rsidRPr="005B69B1">
        <w:t xml:space="preserve"> </w:t>
      </w:r>
    </w:p>
    <w:p w:rsidR="003F7516" w:rsidRPr="00BA4C0A" w:rsidRDefault="00A000D3">
      <w:pPr>
        <w:pStyle w:val="BodyText"/>
      </w:pPr>
      <w:r w:rsidRPr="005B69B1">
        <w:t xml:space="preserve">The </w:t>
      </w:r>
      <w:r w:rsidR="003F7516" w:rsidRPr="005B69B1">
        <w:t>City authorises the Applicant to prepare a</w:t>
      </w:r>
      <w:r w:rsidR="00902E78">
        <w:t xml:space="preserve"> </w:t>
      </w:r>
      <w:r w:rsidR="00902E78" w:rsidRPr="00F20F2A">
        <w:t xml:space="preserve">Registered Professional Engineer Queensland </w:t>
      </w:r>
      <w:r w:rsidR="00902E78">
        <w:t>(</w:t>
      </w:r>
      <w:r w:rsidR="003F7516" w:rsidRPr="005B69B1">
        <w:t>RPEQ</w:t>
      </w:r>
      <w:r w:rsidR="00902E78">
        <w:t>)</w:t>
      </w:r>
      <w:r w:rsidR="003F7516" w:rsidRPr="005B69B1">
        <w:t xml:space="preserve"> certified detailed design for works that impact City </w:t>
      </w:r>
      <w:r w:rsidR="00FD5F14" w:rsidRPr="005B69B1">
        <w:t xml:space="preserve">water and sewer </w:t>
      </w:r>
      <w:r w:rsidR="003F7516" w:rsidRPr="005B69B1">
        <w:t xml:space="preserve">infrastructure in accordance with minimum requirements stated in this document and </w:t>
      </w:r>
      <w:r w:rsidR="00902E78">
        <w:t>other relevant standards.</w:t>
      </w:r>
    </w:p>
    <w:p w:rsidR="00666C42" w:rsidRPr="00F20F2A" w:rsidRDefault="0024091A" w:rsidP="00C820A6">
      <w:pPr>
        <w:pStyle w:val="BulletList-Level1"/>
      </w:pPr>
      <w:r>
        <w:t xml:space="preserve">The </w:t>
      </w:r>
      <w:r w:rsidR="00735B8E" w:rsidRPr="00F20F2A">
        <w:t xml:space="preserve">City </w:t>
      </w:r>
      <w:r w:rsidR="0053517F" w:rsidRPr="00F20F2A">
        <w:t xml:space="preserve">will review the </w:t>
      </w:r>
      <w:r w:rsidR="0060602E" w:rsidRPr="00F20F2A">
        <w:t xml:space="preserve">proposed </w:t>
      </w:r>
      <w:r w:rsidR="0053517F" w:rsidRPr="00F20F2A">
        <w:t xml:space="preserve">works and RPEQ certified designs for </w:t>
      </w:r>
      <w:r w:rsidR="0002509C" w:rsidRPr="00F20F2A">
        <w:t xml:space="preserve">the </w:t>
      </w:r>
      <w:r w:rsidR="0053517F" w:rsidRPr="00F20F2A">
        <w:t xml:space="preserve">protection </w:t>
      </w:r>
      <w:r w:rsidR="0002509C" w:rsidRPr="00F20F2A">
        <w:t xml:space="preserve">of </w:t>
      </w:r>
      <w:r w:rsidR="00A000D3">
        <w:t>City</w:t>
      </w:r>
      <w:r w:rsidR="00A000D3" w:rsidRPr="00F20F2A">
        <w:t xml:space="preserve"> </w:t>
      </w:r>
      <w:r w:rsidR="00FD5F14">
        <w:t xml:space="preserve">water and sewer </w:t>
      </w:r>
      <w:r w:rsidR="0053517F" w:rsidRPr="00F20F2A">
        <w:t xml:space="preserve">infrastructure and will hold the Stakeholders </w:t>
      </w:r>
      <w:r w:rsidR="00FC43E7" w:rsidRPr="00F20F2A">
        <w:t>accountable for</w:t>
      </w:r>
      <w:r w:rsidR="001A45DD" w:rsidRPr="00F20F2A">
        <w:t xml:space="preserve"> the identification, management</w:t>
      </w:r>
      <w:r w:rsidR="00FC43E7" w:rsidRPr="00F20F2A">
        <w:t xml:space="preserve">, and </w:t>
      </w:r>
      <w:r w:rsidR="001A45DD" w:rsidRPr="00F20F2A">
        <w:t xml:space="preserve">protection </w:t>
      </w:r>
      <w:r w:rsidR="00EC4F00" w:rsidRPr="00F20F2A">
        <w:t>of</w:t>
      </w:r>
      <w:r w:rsidR="00FC43E7" w:rsidRPr="00F20F2A">
        <w:t xml:space="preserve"> </w:t>
      </w:r>
      <w:r w:rsidR="00435BDB">
        <w:t>this infrastructure</w:t>
      </w:r>
      <w:r w:rsidR="009E5E8D" w:rsidRPr="00F20F2A">
        <w:t xml:space="preserve"> </w:t>
      </w:r>
      <w:r w:rsidR="00FC43E7" w:rsidRPr="00F20F2A">
        <w:t xml:space="preserve">where </w:t>
      </w:r>
      <w:r w:rsidR="002D6BC8" w:rsidRPr="00F20F2A">
        <w:t xml:space="preserve">works are planned or undertaken within the </w:t>
      </w:r>
      <w:r w:rsidR="004E2F2A" w:rsidRPr="00F20F2A">
        <w:t xml:space="preserve">area </w:t>
      </w:r>
      <w:r w:rsidR="002D6BC8" w:rsidRPr="00F20F2A">
        <w:t>of influence</w:t>
      </w:r>
      <w:r w:rsidR="00902E78">
        <w:t>.</w:t>
      </w:r>
    </w:p>
    <w:p w:rsidR="00FA6512" w:rsidRDefault="00FC43E7" w:rsidP="00C820A6">
      <w:pPr>
        <w:pStyle w:val="BulletList-Level1"/>
      </w:pPr>
      <w:r w:rsidRPr="00F20F2A">
        <w:t>Stakeholders directly associated with the on-site component of works are responsible for the equipment and methods that are used</w:t>
      </w:r>
    </w:p>
    <w:p w:rsidR="0034115E" w:rsidRPr="00F20F2A" w:rsidRDefault="0034115E" w:rsidP="00C820A6">
      <w:pPr>
        <w:pStyle w:val="BulletList-Level1"/>
      </w:pPr>
      <w:r w:rsidRPr="00F20F2A">
        <w:t xml:space="preserve">This guideline provides guidance with respect to construction activities and methodologies that impact existing </w:t>
      </w:r>
      <w:r w:rsidRPr="00BA4C0A">
        <w:t>infrastructure</w:t>
      </w:r>
      <w:r w:rsidRPr="00F20F2A">
        <w:t xml:space="preserve"> and advises appropriate and acceptable outcomes to reduce these risks.</w:t>
      </w:r>
    </w:p>
    <w:p w:rsidR="00B17FF3" w:rsidRPr="00BA4C0A" w:rsidRDefault="00FC43E7">
      <w:pPr>
        <w:pStyle w:val="BodyText"/>
      </w:pPr>
      <w:r w:rsidRPr="00BA4C0A">
        <w:t>Furthermore, it is the responsibility of all</w:t>
      </w:r>
      <w:r w:rsidR="003149DD" w:rsidRPr="00BA4C0A">
        <w:t xml:space="preserve"> Stakeholder</w:t>
      </w:r>
      <w:r w:rsidR="003C707D" w:rsidRPr="00BA4C0A">
        <w:t>s involved in</w:t>
      </w:r>
      <w:r w:rsidR="003149DD" w:rsidRPr="00BA4C0A">
        <w:t xml:space="preserve"> planning or undertaking the works </w:t>
      </w:r>
      <w:r w:rsidRPr="00BA4C0A">
        <w:t xml:space="preserve">to ensure the integrity of existing </w:t>
      </w:r>
      <w:r w:rsidR="009E5E8D" w:rsidRPr="00BA4C0A">
        <w:t>infrastructure</w:t>
      </w:r>
      <w:r w:rsidR="002F4252" w:rsidRPr="00BA4C0A">
        <w:t xml:space="preserve"> is maintained</w:t>
      </w:r>
      <w:r w:rsidRPr="00BA4C0A">
        <w:t xml:space="preserve">. </w:t>
      </w:r>
    </w:p>
    <w:p w:rsidR="00943CA6" w:rsidRPr="00F20F2A" w:rsidRDefault="00035669" w:rsidP="00D807D6">
      <w:pPr>
        <w:pStyle w:val="Heading2"/>
      </w:pPr>
      <w:bookmarkStart w:id="125" w:name="_Toc466273669"/>
      <w:r w:rsidRPr="00F20F2A">
        <w:t>Protection of other City infrastructure</w:t>
      </w:r>
      <w:bookmarkEnd w:id="125"/>
    </w:p>
    <w:p w:rsidR="003149DD" w:rsidRPr="00F20F2A" w:rsidRDefault="00672523" w:rsidP="00C820A6">
      <w:pPr>
        <w:spacing w:after="160"/>
        <w:rPr>
          <w:sz w:val="20"/>
        </w:rPr>
      </w:pPr>
      <w:r w:rsidRPr="00F20F2A">
        <w:rPr>
          <w:sz w:val="20"/>
        </w:rPr>
        <w:t xml:space="preserve">This guideline is specifically relevant to the </w:t>
      </w:r>
      <w:r w:rsidR="00B6285C" w:rsidRPr="00F20F2A">
        <w:rPr>
          <w:sz w:val="20"/>
        </w:rPr>
        <w:t xml:space="preserve">protection of </w:t>
      </w:r>
      <w:r w:rsidR="00A000D3">
        <w:rPr>
          <w:sz w:val="20"/>
        </w:rPr>
        <w:t>City</w:t>
      </w:r>
      <w:r w:rsidR="00F7621F">
        <w:rPr>
          <w:sz w:val="20"/>
        </w:rPr>
        <w:t xml:space="preserve"> water and sewer</w:t>
      </w:r>
      <w:r w:rsidR="00A000D3" w:rsidRPr="00F20F2A">
        <w:rPr>
          <w:sz w:val="20"/>
        </w:rPr>
        <w:t xml:space="preserve"> </w:t>
      </w:r>
      <w:r w:rsidRPr="00F20F2A">
        <w:rPr>
          <w:rFonts w:cs="Arial"/>
          <w:color w:val="000000" w:themeColor="text1"/>
          <w:sz w:val="20"/>
        </w:rPr>
        <w:t>infrastructure</w:t>
      </w:r>
      <w:r w:rsidR="003149DD" w:rsidRPr="00F20F2A">
        <w:rPr>
          <w:sz w:val="20"/>
        </w:rPr>
        <w:t xml:space="preserve"> </w:t>
      </w:r>
      <w:r w:rsidR="001F591D" w:rsidRPr="00F20F2A">
        <w:rPr>
          <w:sz w:val="20"/>
        </w:rPr>
        <w:t xml:space="preserve">in public property </w:t>
      </w:r>
      <w:r w:rsidR="003149DD" w:rsidRPr="00F20F2A">
        <w:rPr>
          <w:sz w:val="20"/>
        </w:rPr>
        <w:t xml:space="preserve">and </w:t>
      </w:r>
      <w:r w:rsidR="00035669" w:rsidRPr="00F20F2A">
        <w:rPr>
          <w:sz w:val="20"/>
        </w:rPr>
        <w:t>does not detail</w:t>
      </w:r>
      <w:r w:rsidR="00B6285C" w:rsidRPr="00F20F2A">
        <w:rPr>
          <w:sz w:val="20"/>
        </w:rPr>
        <w:t xml:space="preserve"> requirements or works required for protection of</w:t>
      </w:r>
      <w:r w:rsidR="003B1B96" w:rsidRPr="00F20F2A">
        <w:rPr>
          <w:sz w:val="20"/>
        </w:rPr>
        <w:t xml:space="preserve"> </w:t>
      </w:r>
      <w:r w:rsidR="00035669" w:rsidRPr="00F20F2A">
        <w:rPr>
          <w:sz w:val="20"/>
        </w:rPr>
        <w:t>other City</w:t>
      </w:r>
      <w:r w:rsidR="001A0EF8" w:rsidRPr="00F20F2A">
        <w:rPr>
          <w:sz w:val="20"/>
        </w:rPr>
        <w:t xml:space="preserve"> infrastructure</w:t>
      </w:r>
      <w:r w:rsidR="006821A4">
        <w:rPr>
          <w:sz w:val="20"/>
        </w:rPr>
        <w:t>, such as</w:t>
      </w:r>
      <w:r w:rsidR="003149DD" w:rsidRPr="00F20F2A">
        <w:rPr>
          <w:sz w:val="20"/>
        </w:rPr>
        <w:t>:</w:t>
      </w:r>
    </w:p>
    <w:p w:rsidR="00672523" w:rsidRPr="00F20F2A" w:rsidRDefault="003B1B96" w:rsidP="00C820A6">
      <w:pPr>
        <w:pStyle w:val="BulletList-Level1"/>
      </w:pPr>
      <w:r w:rsidRPr="00F20F2A">
        <w:t>S</w:t>
      </w:r>
      <w:r w:rsidR="003149DD" w:rsidRPr="00F20F2A">
        <w:t>tormwater and drainage infrastructure</w:t>
      </w:r>
      <w:r w:rsidR="00435BDB">
        <w:t>.</w:t>
      </w:r>
      <w:r w:rsidR="003F1171" w:rsidRPr="00F20F2A">
        <w:t xml:space="preserve"> </w:t>
      </w:r>
    </w:p>
    <w:p w:rsidR="003149DD" w:rsidRPr="00F20F2A" w:rsidRDefault="003B1B96" w:rsidP="00C820A6">
      <w:pPr>
        <w:pStyle w:val="BulletList-Level1"/>
      </w:pPr>
      <w:r w:rsidRPr="00F20F2A">
        <w:t>R</w:t>
      </w:r>
      <w:r w:rsidR="003149DD" w:rsidRPr="00F20F2A">
        <w:t>oad lighting infrastructure</w:t>
      </w:r>
      <w:r w:rsidR="00435BDB">
        <w:t>.</w:t>
      </w:r>
    </w:p>
    <w:p w:rsidR="003149DD" w:rsidRPr="00F20F2A" w:rsidRDefault="003B1B96" w:rsidP="00C820A6">
      <w:pPr>
        <w:pStyle w:val="BulletList-Level1"/>
      </w:pPr>
      <w:r w:rsidRPr="00F20F2A">
        <w:t>T</w:t>
      </w:r>
      <w:r w:rsidR="003149DD" w:rsidRPr="00F20F2A">
        <w:t xml:space="preserve">raffic </w:t>
      </w:r>
      <w:r w:rsidR="00B6285C" w:rsidRPr="00F20F2A">
        <w:t xml:space="preserve">signal, Intelligent Traffic Systems (ITS) and </w:t>
      </w:r>
      <w:r w:rsidR="0024055D" w:rsidRPr="00F20F2A">
        <w:t>control infrastructur</w:t>
      </w:r>
      <w:r w:rsidR="00035669" w:rsidRPr="00F20F2A">
        <w:t>e</w:t>
      </w:r>
      <w:r w:rsidR="00435BDB">
        <w:t>.</w:t>
      </w:r>
    </w:p>
    <w:p w:rsidR="003149DD" w:rsidRPr="00F20F2A" w:rsidRDefault="003B1B96" w:rsidP="00C820A6">
      <w:pPr>
        <w:pStyle w:val="BulletList-Level1"/>
      </w:pPr>
      <w:r w:rsidRPr="00F20F2A">
        <w:t>C</w:t>
      </w:r>
      <w:r w:rsidR="003149DD" w:rsidRPr="00F20F2A">
        <w:t>ommunications (CCTV and optic fibre) infrastructure</w:t>
      </w:r>
      <w:r w:rsidR="00435BDB">
        <w:t>.</w:t>
      </w:r>
    </w:p>
    <w:p w:rsidR="00E75DCD" w:rsidRDefault="003149DD" w:rsidP="00C820A6">
      <w:pPr>
        <w:pStyle w:val="BulletList-Level1"/>
      </w:pPr>
      <w:r w:rsidRPr="00F20F2A">
        <w:t>Other Utilities service provider’s infrastructure</w:t>
      </w:r>
      <w:r w:rsidR="003F1171" w:rsidRPr="00F20F2A">
        <w:t>.</w:t>
      </w:r>
    </w:p>
    <w:p w:rsidR="00D807D6" w:rsidRPr="00BA4C0A" w:rsidRDefault="00D807D6" w:rsidP="00D807D6">
      <w:pPr>
        <w:pStyle w:val="BulletList-Level1"/>
        <w:numPr>
          <w:ilvl w:val="0"/>
          <w:numId w:val="0"/>
        </w:numPr>
        <w:ind w:left="360"/>
      </w:pPr>
    </w:p>
    <w:p w:rsidR="00035669" w:rsidRPr="00F20F2A" w:rsidRDefault="00035669" w:rsidP="00D807D6">
      <w:pPr>
        <w:pStyle w:val="Heading2"/>
      </w:pPr>
      <w:bookmarkStart w:id="126" w:name="_Toc466273670"/>
      <w:r w:rsidRPr="00F20F2A">
        <w:t>Duty of care</w:t>
      </w:r>
      <w:bookmarkEnd w:id="126"/>
    </w:p>
    <w:p w:rsidR="00035669" w:rsidRPr="00F20F2A" w:rsidRDefault="00035669" w:rsidP="00C820A6">
      <w:pPr>
        <w:spacing w:after="160"/>
        <w:rPr>
          <w:sz w:val="20"/>
        </w:rPr>
      </w:pPr>
      <w:r w:rsidRPr="00F20F2A">
        <w:rPr>
          <w:sz w:val="20"/>
        </w:rPr>
        <w:t xml:space="preserve">It is the responsibility of the relevant parties to embrace a duty of care to ensure that works within the vicinity of </w:t>
      </w:r>
      <w:r w:rsidR="00FD5F14">
        <w:rPr>
          <w:sz w:val="20"/>
        </w:rPr>
        <w:t>City water and sewer infrastructure</w:t>
      </w:r>
      <w:r w:rsidRPr="00F20F2A">
        <w:rPr>
          <w:sz w:val="20"/>
        </w:rPr>
        <w:t xml:space="preserve"> do not affect </w:t>
      </w:r>
      <w:r w:rsidR="006821A4">
        <w:rPr>
          <w:sz w:val="20"/>
        </w:rPr>
        <w:t>its</w:t>
      </w:r>
      <w:r w:rsidR="006821A4" w:rsidRPr="00F20F2A">
        <w:rPr>
          <w:sz w:val="20"/>
        </w:rPr>
        <w:t xml:space="preserve"> </w:t>
      </w:r>
      <w:r w:rsidRPr="00F20F2A">
        <w:rPr>
          <w:sz w:val="20"/>
        </w:rPr>
        <w:t>operation</w:t>
      </w:r>
      <w:r w:rsidR="006821A4">
        <w:rPr>
          <w:sz w:val="20"/>
        </w:rPr>
        <w:t>al capacity</w:t>
      </w:r>
      <w:r w:rsidRPr="00F20F2A">
        <w:rPr>
          <w:sz w:val="20"/>
        </w:rPr>
        <w:t xml:space="preserve"> </w:t>
      </w:r>
      <w:r w:rsidR="006821A4">
        <w:rPr>
          <w:sz w:val="20"/>
        </w:rPr>
        <w:t>or</w:t>
      </w:r>
      <w:r w:rsidR="006821A4" w:rsidRPr="00F20F2A">
        <w:rPr>
          <w:sz w:val="20"/>
        </w:rPr>
        <w:t xml:space="preserve"> </w:t>
      </w:r>
      <w:r w:rsidRPr="00F20F2A">
        <w:rPr>
          <w:sz w:val="20"/>
        </w:rPr>
        <w:t xml:space="preserve">life expectancy and that the proposed design and construction works are undertaken in accordance with the relevant Queensland Work Health &amp; Safety and Environmental Protection legislation.  </w:t>
      </w:r>
    </w:p>
    <w:p w:rsidR="00035669" w:rsidRPr="00F20F2A" w:rsidRDefault="00035669" w:rsidP="00C820A6">
      <w:pPr>
        <w:spacing w:after="160"/>
        <w:rPr>
          <w:sz w:val="20"/>
        </w:rPr>
      </w:pPr>
      <w:r w:rsidRPr="00F20F2A">
        <w:rPr>
          <w:sz w:val="20"/>
        </w:rPr>
        <w:t xml:space="preserve">While </w:t>
      </w:r>
      <w:r w:rsidR="00FD5F14">
        <w:rPr>
          <w:sz w:val="20"/>
        </w:rPr>
        <w:t>t</w:t>
      </w:r>
      <w:r w:rsidR="00A000D3">
        <w:rPr>
          <w:sz w:val="20"/>
        </w:rPr>
        <w:t>he City</w:t>
      </w:r>
      <w:r w:rsidR="00A000D3" w:rsidRPr="00F20F2A">
        <w:rPr>
          <w:sz w:val="20"/>
        </w:rPr>
        <w:t xml:space="preserve"> </w:t>
      </w:r>
      <w:r w:rsidRPr="00F20F2A">
        <w:rPr>
          <w:sz w:val="20"/>
        </w:rPr>
        <w:t xml:space="preserve">will provide assistance in the form of plans, or information, it is ultimately the responsibility of the party conducting the works to actively verify the location of all existing water and sewer infrastructure via potholing and to ensure that the works do not interfere with existing </w:t>
      </w:r>
      <w:r w:rsidR="00FD5F14">
        <w:rPr>
          <w:sz w:val="20"/>
        </w:rPr>
        <w:t>City water and sewer infrastructure</w:t>
      </w:r>
      <w:r w:rsidRPr="00F20F2A">
        <w:rPr>
          <w:sz w:val="20"/>
        </w:rPr>
        <w:t>.</w:t>
      </w:r>
    </w:p>
    <w:p w:rsidR="00035669" w:rsidRPr="00F20F2A" w:rsidRDefault="00035669" w:rsidP="00C820A6">
      <w:pPr>
        <w:spacing w:after="160"/>
        <w:rPr>
          <w:sz w:val="20"/>
        </w:rPr>
      </w:pPr>
      <w:r w:rsidRPr="00F20F2A">
        <w:rPr>
          <w:sz w:val="20"/>
        </w:rPr>
        <w:t xml:space="preserve">Should </w:t>
      </w:r>
      <w:r w:rsidR="00FD5F14">
        <w:rPr>
          <w:sz w:val="20"/>
        </w:rPr>
        <w:t>City water and sewer infrastructure</w:t>
      </w:r>
      <w:r w:rsidRPr="00F20F2A">
        <w:rPr>
          <w:sz w:val="20"/>
        </w:rPr>
        <w:t xml:space="preserve"> be inadvertently exposed or damaged during construction works, all works must cease immediately and the site </w:t>
      </w:r>
      <w:r w:rsidR="00902E78">
        <w:rPr>
          <w:sz w:val="20"/>
        </w:rPr>
        <w:t xml:space="preserve">must </w:t>
      </w:r>
      <w:r w:rsidRPr="00F20F2A">
        <w:rPr>
          <w:sz w:val="20"/>
        </w:rPr>
        <w:t xml:space="preserve">be made safe. </w:t>
      </w:r>
      <w:r w:rsidR="00152C85">
        <w:rPr>
          <w:b/>
          <w:sz w:val="20"/>
        </w:rPr>
        <w:t>City</w:t>
      </w:r>
      <w:r w:rsidR="00291924">
        <w:rPr>
          <w:b/>
          <w:sz w:val="20"/>
        </w:rPr>
        <w:t xml:space="preserve"> of Gold Coast</w:t>
      </w:r>
      <w:r w:rsidRPr="00F20F2A">
        <w:rPr>
          <w:b/>
          <w:sz w:val="20"/>
        </w:rPr>
        <w:t xml:space="preserve"> (1300 000 928) </w:t>
      </w:r>
      <w:r w:rsidR="00BD14E5">
        <w:rPr>
          <w:sz w:val="20"/>
        </w:rPr>
        <w:t>must</w:t>
      </w:r>
      <w:r w:rsidR="00BD14E5" w:rsidRPr="00F20F2A">
        <w:rPr>
          <w:sz w:val="20"/>
        </w:rPr>
        <w:t xml:space="preserve"> </w:t>
      </w:r>
      <w:r w:rsidRPr="00F20F2A">
        <w:rPr>
          <w:sz w:val="20"/>
        </w:rPr>
        <w:t>be contacted immediately.</w:t>
      </w:r>
      <w:r w:rsidR="00902E78">
        <w:rPr>
          <w:sz w:val="20"/>
        </w:rPr>
        <w:t xml:space="preserve"> </w:t>
      </w:r>
      <w:r w:rsidR="00902E78" w:rsidRPr="00BF35B2">
        <w:rPr>
          <w:sz w:val="20"/>
        </w:rPr>
        <w:t>Once the City has been notified, you must then immediately contact the relevant Asset Conflict Officer.</w:t>
      </w:r>
    </w:p>
    <w:p w:rsidR="00035669" w:rsidRPr="00BA4C0A" w:rsidRDefault="00035669" w:rsidP="00C820A6">
      <w:pPr>
        <w:pStyle w:val="BulletList-Level1"/>
        <w:numPr>
          <w:ilvl w:val="0"/>
          <w:numId w:val="0"/>
        </w:numPr>
      </w:pPr>
      <w:r w:rsidRPr="00BA4C0A">
        <w:t xml:space="preserve">It is the responsibility of the relevant parties to ensure operational functionality and safe access to </w:t>
      </w:r>
      <w:r w:rsidR="00FD5F14">
        <w:t>City water and sewer infrastructure</w:t>
      </w:r>
      <w:r w:rsidRPr="00BA4C0A">
        <w:t xml:space="preserve"> at all times while undertaking works above, under or next to </w:t>
      </w:r>
      <w:r w:rsidR="00FD5F14">
        <w:t>City water and sewer infrastructure</w:t>
      </w:r>
      <w:r w:rsidRPr="00BA4C0A">
        <w:t>.</w:t>
      </w:r>
    </w:p>
    <w:p w:rsidR="00994F62" w:rsidRPr="00F20F2A" w:rsidRDefault="00961FEA" w:rsidP="00D807D6">
      <w:pPr>
        <w:pStyle w:val="Heading2"/>
      </w:pPr>
      <w:bookmarkStart w:id="127" w:name="_Toc450592491"/>
      <w:bookmarkStart w:id="128" w:name="_Toc450763678"/>
      <w:bookmarkStart w:id="129" w:name="_Toc450773436"/>
      <w:bookmarkStart w:id="130" w:name="_Toc450773719"/>
      <w:bookmarkStart w:id="131" w:name="_Toc450805718"/>
      <w:bookmarkStart w:id="132" w:name="_Toc450814493"/>
      <w:bookmarkStart w:id="133" w:name="_Toc450849478"/>
      <w:bookmarkStart w:id="134" w:name="_Toc450905461"/>
      <w:bookmarkStart w:id="135" w:name="_Toc450916240"/>
      <w:bookmarkStart w:id="136" w:name="_Toc450991230"/>
      <w:bookmarkStart w:id="137" w:name="_Toc451010543"/>
      <w:bookmarkStart w:id="138" w:name="_Toc451035702"/>
      <w:bookmarkStart w:id="139" w:name="_Toc451067071"/>
      <w:bookmarkStart w:id="140" w:name="_Toc451067538"/>
      <w:bookmarkStart w:id="141" w:name="_Toc451068005"/>
      <w:bookmarkStart w:id="142" w:name="_Toc451074205"/>
      <w:bookmarkStart w:id="143" w:name="_Toc451092197"/>
      <w:bookmarkStart w:id="144" w:name="_Toc451175095"/>
      <w:bookmarkStart w:id="145" w:name="_Toc46627367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F20F2A">
        <w:t>Legislative r</w:t>
      </w:r>
      <w:r w:rsidR="00994F62" w:rsidRPr="00F20F2A">
        <w:t>equirements</w:t>
      </w:r>
      <w:bookmarkEnd w:id="145"/>
    </w:p>
    <w:p w:rsidR="002146CD" w:rsidRPr="00F20F2A" w:rsidRDefault="00FD5F14" w:rsidP="00C820A6">
      <w:pPr>
        <w:spacing w:after="160" w:line="271" w:lineRule="auto"/>
        <w:rPr>
          <w:sz w:val="20"/>
        </w:rPr>
      </w:pPr>
      <w:r w:rsidRPr="005B69B1">
        <w:rPr>
          <w:sz w:val="20"/>
        </w:rPr>
        <w:t>Gold Coast Water</w:t>
      </w:r>
      <w:r w:rsidR="00BF667F">
        <w:rPr>
          <w:sz w:val="20"/>
        </w:rPr>
        <w:t xml:space="preserve"> and Waste</w:t>
      </w:r>
      <w:r w:rsidRPr="005B69B1">
        <w:rPr>
          <w:sz w:val="20"/>
        </w:rPr>
        <w:t xml:space="preserve"> (GCW</w:t>
      </w:r>
      <w:r w:rsidR="00BF667F">
        <w:rPr>
          <w:sz w:val="20"/>
        </w:rPr>
        <w:t>W</w:t>
      </w:r>
      <w:r w:rsidRPr="005B69B1">
        <w:rPr>
          <w:sz w:val="20"/>
        </w:rPr>
        <w:t>)</w:t>
      </w:r>
      <w:r w:rsidR="002146CD" w:rsidRPr="005B69B1">
        <w:rPr>
          <w:sz w:val="20"/>
        </w:rPr>
        <w:t xml:space="preserve"> is a business unit of the City. </w:t>
      </w:r>
      <w:r w:rsidRPr="00C820A6">
        <w:rPr>
          <w:sz w:val="20"/>
        </w:rPr>
        <w:t>GCW</w:t>
      </w:r>
      <w:r w:rsidR="00BF667F">
        <w:rPr>
          <w:sz w:val="20"/>
        </w:rPr>
        <w:t>W</w:t>
      </w:r>
      <w:r w:rsidR="002146CD" w:rsidRPr="005B69B1">
        <w:rPr>
          <w:sz w:val="20"/>
        </w:rPr>
        <w:t xml:space="preserve"> is a water service provider and a sewerage service provider for the purposes of the </w:t>
      </w:r>
      <w:r w:rsidR="002146CD" w:rsidRPr="00435BDB">
        <w:rPr>
          <w:rFonts w:ascii="Arial Italic" w:hAnsi="Arial Italic"/>
          <w:i/>
          <w:sz w:val="20"/>
        </w:rPr>
        <w:t>Water Supply (Safety and Reliability) Act 2008 (Qld) (Water Supply Act)</w:t>
      </w:r>
      <w:r w:rsidR="002146CD" w:rsidRPr="005B69B1">
        <w:rPr>
          <w:sz w:val="20"/>
        </w:rPr>
        <w:t>.</w:t>
      </w:r>
      <w:r w:rsidR="002146CD" w:rsidRPr="00F20F2A">
        <w:rPr>
          <w:sz w:val="20"/>
        </w:rPr>
        <w:t xml:space="preserve">  </w:t>
      </w:r>
    </w:p>
    <w:p w:rsidR="002146CD" w:rsidRPr="00F20F2A" w:rsidRDefault="002146CD" w:rsidP="00C820A6">
      <w:pPr>
        <w:spacing w:after="160" w:line="271" w:lineRule="auto"/>
        <w:rPr>
          <w:sz w:val="20"/>
        </w:rPr>
      </w:pPr>
      <w:r w:rsidRPr="00F20F2A">
        <w:rPr>
          <w:sz w:val="20"/>
        </w:rPr>
        <w:t xml:space="preserve">The purpose of the </w:t>
      </w:r>
      <w:r w:rsidRPr="00435BDB">
        <w:rPr>
          <w:rFonts w:ascii="Arial Italic" w:hAnsi="Arial Italic"/>
          <w:sz w:val="20"/>
        </w:rPr>
        <w:t>Water Supply Act</w:t>
      </w:r>
      <w:r w:rsidRPr="00F20F2A">
        <w:rPr>
          <w:sz w:val="20"/>
        </w:rPr>
        <w:t xml:space="preserve"> is to provide for the safety and reliability of water supply. The </w:t>
      </w:r>
      <w:r w:rsidRPr="00D807D6">
        <w:rPr>
          <w:i/>
          <w:sz w:val="20"/>
        </w:rPr>
        <w:t>Water Supply Act</w:t>
      </w:r>
      <w:r w:rsidRPr="00F20F2A">
        <w:rPr>
          <w:sz w:val="20"/>
        </w:rPr>
        <w:t xml:space="preserve"> seeks to achieve this purpose by regulating the provision of water and sewerage services in the State, including by prescribing the functions and powers of service providers. Relevantly, the </w:t>
      </w:r>
      <w:r w:rsidRPr="00D807D6">
        <w:rPr>
          <w:i/>
          <w:sz w:val="20"/>
        </w:rPr>
        <w:t>Water Supply Act:</w:t>
      </w:r>
    </w:p>
    <w:p w:rsidR="002146CD" w:rsidRPr="00BA4C0A" w:rsidRDefault="002146CD" w:rsidP="00C820A6">
      <w:pPr>
        <w:pStyle w:val="BulletList-Level1"/>
      </w:pPr>
      <w:r w:rsidRPr="00BA4C0A">
        <w:t>Gives a service provider specific powers to enable the service provide</w:t>
      </w:r>
      <w:r w:rsidR="00435BDB">
        <w:t>r to protect its infrastructure.</w:t>
      </w:r>
      <w:r w:rsidRPr="00BA4C0A">
        <w:t xml:space="preserve"> </w:t>
      </w:r>
    </w:p>
    <w:p w:rsidR="002146CD" w:rsidRPr="00BA4C0A" w:rsidRDefault="002146CD" w:rsidP="00C820A6">
      <w:pPr>
        <w:pStyle w:val="BulletList-Level1"/>
      </w:pPr>
      <w:r w:rsidRPr="00BA4C0A">
        <w:t>Makes it an offence for a person to interfere with a service provider's infr</w:t>
      </w:r>
      <w:r w:rsidR="00435BDB">
        <w:t>astructure without approval.</w:t>
      </w:r>
      <w:r w:rsidRPr="00BA4C0A">
        <w:t xml:space="preserve"> </w:t>
      </w:r>
    </w:p>
    <w:p w:rsidR="002146CD" w:rsidRPr="00BA4C0A" w:rsidRDefault="002146CD" w:rsidP="00C820A6">
      <w:pPr>
        <w:pStyle w:val="BulletList-Level1"/>
      </w:pPr>
      <w:r w:rsidRPr="00BA4C0A">
        <w:t xml:space="preserve">Prescribes significant penalties for offences under the Act. </w:t>
      </w:r>
    </w:p>
    <w:p w:rsidR="002146CD" w:rsidRPr="00F20F2A" w:rsidRDefault="002146CD" w:rsidP="00C820A6">
      <w:pPr>
        <w:spacing w:after="160"/>
        <w:rPr>
          <w:sz w:val="20"/>
        </w:rPr>
      </w:pPr>
      <w:r w:rsidRPr="00D807D6">
        <w:rPr>
          <w:i/>
          <w:sz w:val="20"/>
        </w:rPr>
        <w:t>Section 192(1) of the Water Supply Act</w:t>
      </w:r>
      <w:r w:rsidRPr="00F20F2A">
        <w:rPr>
          <w:sz w:val="20"/>
        </w:rPr>
        <w:t xml:space="preserve"> makes it an offence for a person to interfere with a service provider's infrastructure, without the service provider's written consent.</w:t>
      </w:r>
    </w:p>
    <w:p w:rsidR="002146CD" w:rsidRPr="00F20F2A" w:rsidRDefault="002146CD" w:rsidP="00C820A6">
      <w:pPr>
        <w:spacing w:after="160"/>
        <w:rPr>
          <w:sz w:val="20"/>
        </w:rPr>
      </w:pPr>
      <w:r w:rsidRPr="00D807D6">
        <w:rPr>
          <w:i/>
          <w:sz w:val="20"/>
        </w:rPr>
        <w:t>Section 192(2) of the Water Supply Act</w:t>
      </w:r>
      <w:r w:rsidRPr="00F20F2A">
        <w:rPr>
          <w:sz w:val="20"/>
        </w:rPr>
        <w:t xml:space="preserve"> makes it an offence for a person to build over, interfere with access to, increase or reduce the cover over, or change the surface of land in a way causing ponding of water over an access chamber for, a service provider's infrastructure, without the service provider's written consent.</w:t>
      </w:r>
    </w:p>
    <w:p w:rsidR="002146CD" w:rsidRPr="00F20F2A" w:rsidRDefault="002146CD" w:rsidP="00C820A6">
      <w:pPr>
        <w:spacing w:after="160"/>
        <w:rPr>
          <w:sz w:val="20"/>
        </w:rPr>
      </w:pPr>
      <w:r w:rsidRPr="00D807D6">
        <w:rPr>
          <w:i/>
          <w:sz w:val="20"/>
        </w:rPr>
        <w:t>Section 192(3) of the Water Supply Act</w:t>
      </w:r>
      <w:r w:rsidRPr="00F20F2A">
        <w:rPr>
          <w:sz w:val="20"/>
        </w:rPr>
        <w:t xml:space="preserve"> provides that, despite ss. 192(1) and (2), a person does not require the written consent of the service provider if the person carries out building work for a building or structure on a lot that contains, or is adjacent to a lot that contains, a sewer or water main of the service provider.</w:t>
      </w:r>
    </w:p>
    <w:p w:rsidR="002146CD" w:rsidRPr="00D807D6" w:rsidRDefault="002146CD" w:rsidP="00C820A6">
      <w:pPr>
        <w:spacing w:after="160" w:line="271" w:lineRule="auto"/>
        <w:rPr>
          <w:b/>
          <w:sz w:val="20"/>
        </w:rPr>
      </w:pPr>
      <w:r w:rsidRPr="00D807D6">
        <w:rPr>
          <w:b/>
          <w:sz w:val="20"/>
        </w:rPr>
        <w:t>Note: For s. 192(3) above, all works planned or undertaken on private property must comply with the relevant sections of the Queensland De</w:t>
      </w:r>
      <w:r w:rsidR="00435BDB" w:rsidRPr="00D807D6">
        <w:rPr>
          <w:b/>
          <w:sz w:val="20"/>
        </w:rPr>
        <w:t>velopment Code and the City’s</w:t>
      </w:r>
      <w:r w:rsidRPr="00D807D6">
        <w:rPr>
          <w:b/>
          <w:sz w:val="20"/>
        </w:rPr>
        <w:t xml:space="preserve"> N</w:t>
      </w:r>
      <w:r w:rsidR="00435BDB" w:rsidRPr="00D807D6">
        <w:rPr>
          <w:b/>
          <w:sz w:val="20"/>
        </w:rPr>
        <w:t>etwork Modifications, Extension</w:t>
      </w:r>
      <w:r w:rsidRPr="00D807D6">
        <w:rPr>
          <w:b/>
          <w:sz w:val="20"/>
        </w:rPr>
        <w:t xml:space="preserve"> and Connections Policy</w:t>
      </w:r>
      <w:r w:rsidR="00435BDB" w:rsidRPr="00D807D6">
        <w:rPr>
          <w:b/>
          <w:sz w:val="20"/>
        </w:rPr>
        <w:t xml:space="preserve"> Procedure</w:t>
      </w:r>
      <w:r w:rsidRPr="00D807D6">
        <w:rPr>
          <w:b/>
          <w:sz w:val="20"/>
        </w:rPr>
        <w:t>.</w:t>
      </w:r>
    </w:p>
    <w:p w:rsidR="00B6285C" w:rsidRPr="00D807D6" w:rsidRDefault="002146CD" w:rsidP="00C820A6">
      <w:pPr>
        <w:spacing w:after="160"/>
        <w:rPr>
          <w:b/>
          <w:i/>
          <w:sz w:val="20"/>
        </w:rPr>
      </w:pPr>
      <w:r w:rsidRPr="00D807D6">
        <w:rPr>
          <w:b/>
          <w:sz w:val="20"/>
        </w:rPr>
        <w:t xml:space="preserve">Note: An offence under s. 192(1) and s. 192(2) of the </w:t>
      </w:r>
      <w:r w:rsidRPr="00D807D6">
        <w:rPr>
          <w:b/>
          <w:i/>
          <w:sz w:val="20"/>
        </w:rPr>
        <w:t>Water Supply Act</w:t>
      </w:r>
      <w:r w:rsidRPr="00D807D6">
        <w:rPr>
          <w:b/>
          <w:sz w:val="20"/>
        </w:rPr>
        <w:t xml:space="preserve"> is an infringement notice offence under the </w:t>
      </w:r>
      <w:r w:rsidRPr="00D807D6">
        <w:rPr>
          <w:b/>
          <w:i/>
          <w:sz w:val="20"/>
        </w:rPr>
        <w:t>State Penalties Enforcement Act 1999 (Qld)</w:t>
      </w:r>
      <w:r w:rsidRPr="00D807D6">
        <w:rPr>
          <w:b/>
          <w:sz w:val="20"/>
        </w:rPr>
        <w:t xml:space="preserve"> and associated regulations. An </w:t>
      </w:r>
      <w:r w:rsidR="00435BDB" w:rsidRPr="00D807D6">
        <w:rPr>
          <w:b/>
          <w:sz w:val="20"/>
        </w:rPr>
        <w:t>authorised person of the City</w:t>
      </w:r>
      <w:r w:rsidRPr="00D807D6">
        <w:rPr>
          <w:b/>
          <w:sz w:val="20"/>
        </w:rPr>
        <w:t xml:space="preserve"> may issue a PIN (i.e. a prescribed infringement notice) in respect of an offence under </w:t>
      </w:r>
      <w:r w:rsidRPr="00D807D6">
        <w:rPr>
          <w:b/>
          <w:i/>
          <w:sz w:val="20"/>
        </w:rPr>
        <w:t>s. 192(1) and s. 192(2) of the Water Supply Act.</w:t>
      </w:r>
    </w:p>
    <w:p w:rsidR="00512771" w:rsidRDefault="003D6C79" w:rsidP="00C820A6">
      <w:pPr>
        <w:pStyle w:val="Heading3"/>
      </w:pPr>
      <w:bookmarkStart w:id="146" w:name="_Toc466273672"/>
      <w:r>
        <w:t>State controlled roads</w:t>
      </w:r>
      <w:bookmarkEnd w:id="146"/>
    </w:p>
    <w:p w:rsidR="00512771" w:rsidRDefault="0024091A" w:rsidP="00512771">
      <w:pPr>
        <w:pStyle w:val="BodyText"/>
      </w:pPr>
      <w:r>
        <w:t xml:space="preserve">City water and sewer </w:t>
      </w:r>
      <w:r w:rsidR="00512771">
        <w:t xml:space="preserve">infrastructure is "public utility plant" within the meaning of the </w:t>
      </w:r>
      <w:r w:rsidR="00512771" w:rsidRPr="00435BDB">
        <w:rPr>
          <w:rFonts w:ascii="Arial Italic" w:hAnsi="Arial Italic"/>
          <w:i/>
        </w:rPr>
        <w:t>Transport Infrastructure Act 1994 (Qld) (</w:t>
      </w:r>
      <w:r w:rsidR="00512771" w:rsidRPr="00435BDB">
        <w:rPr>
          <w:rFonts w:ascii="Arial Italic" w:hAnsi="Arial Italic"/>
          <w:bCs/>
          <w:i/>
        </w:rPr>
        <w:t>Transport Infrastructure Act</w:t>
      </w:r>
      <w:r w:rsidR="00512771" w:rsidRPr="00435BDB">
        <w:rPr>
          <w:rFonts w:ascii="Arial Italic" w:hAnsi="Arial Italic"/>
          <w:i/>
        </w:rPr>
        <w:t>)</w:t>
      </w:r>
      <w:r w:rsidR="00512771">
        <w:t xml:space="preserve">.  The Transport Infrastructure Act applies: </w:t>
      </w:r>
    </w:p>
    <w:p w:rsidR="00512771" w:rsidRDefault="00512771" w:rsidP="00C820A6">
      <w:pPr>
        <w:pStyle w:val="BulletList-Level1"/>
      </w:pPr>
      <w:r>
        <w:t xml:space="preserve">Where the Council is constructing, augmenting, altering or maintaining public utility plant </w:t>
      </w:r>
      <w:r w:rsidR="00435BDB">
        <w:t>on a State-controlled road.</w:t>
      </w:r>
    </w:p>
    <w:p w:rsidR="00512771" w:rsidRDefault="00512771" w:rsidP="00C820A6">
      <w:pPr>
        <w:pStyle w:val="BulletList-Level1"/>
      </w:pPr>
      <w:r>
        <w:t>More generally, if the Department of Transport and Main Roads (</w:t>
      </w:r>
      <w:r>
        <w:rPr>
          <w:b/>
          <w:bCs/>
        </w:rPr>
        <w:t>Department</w:t>
      </w:r>
      <w:r>
        <w:t xml:space="preserve">) wishes to impose requirements around public utility plant on a State-controlled road, including the relocation of public utility plant. </w:t>
      </w:r>
    </w:p>
    <w:p w:rsidR="00FA6512" w:rsidRPr="00F20F2A" w:rsidRDefault="00512771" w:rsidP="00C820A6">
      <w:pPr>
        <w:pStyle w:val="BodyText"/>
        <w:sectPr w:rsidR="00FA6512" w:rsidRPr="00F20F2A">
          <w:headerReference w:type="default" r:id="rId15"/>
          <w:footerReference w:type="default" r:id="rId16"/>
          <w:pgSz w:w="11906" w:h="16838" w:code="9"/>
          <w:pgMar w:top="992" w:right="992" w:bottom="992" w:left="992" w:header="709" w:footer="85" w:gutter="0"/>
          <w:cols w:space="708"/>
          <w:docGrid w:linePitch="360"/>
        </w:sectPr>
      </w:pPr>
      <w:r>
        <w:t xml:space="preserve">Whether, and to what extent, this Guideline will apply to work undertaken by the Department near </w:t>
      </w:r>
      <w:r w:rsidR="00AC0A35">
        <w:t xml:space="preserve">City water and sewer </w:t>
      </w:r>
      <w:r>
        <w:t xml:space="preserve">infrastructure will depend on the requirements (if any) imposed by the Department in accordance with the </w:t>
      </w:r>
      <w:r w:rsidRPr="00D807D6">
        <w:rPr>
          <w:i/>
        </w:rPr>
        <w:t xml:space="preserve">Transport Infrastructure Act. </w:t>
      </w:r>
    </w:p>
    <w:p w:rsidR="00130D4F" w:rsidRPr="00F20F2A" w:rsidRDefault="00130D4F" w:rsidP="00C76E16">
      <w:pPr>
        <w:pStyle w:val="Heading1"/>
        <w:spacing w:before="0"/>
      </w:pPr>
      <w:bookmarkStart w:id="147" w:name="_Toc450592494"/>
      <w:bookmarkStart w:id="148" w:name="_Toc450763681"/>
      <w:bookmarkStart w:id="149" w:name="_Toc450773439"/>
      <w:bookmarkStart w:id="150" w:name="_Toc450773722"/>
      <w:bookmarkStart w:id="151" w:name="_Toc450805721"/>
      <w:bookmarkStart w:id="152" w:name="_Toc450814496"/>
      <w:bookmarkStart w:id="153" w:name="_Toc450849481"/>
      <w:bookmarkStart w:id="154" w:name="_Toc450905464"/>
      <w:bookmarkStart w:id="155" w:name="_Toc450916243"/>
      <w:bookmarkStart w:id="156" w:name="_Toc450991233"/>
      <w:bookmarkStart w:id="157" w:name="_Toc451010546"/>
      <w:bookmarkStart w:id="158" w:name="_Toc451035705"/>
      <w:bookmarkStart w:id="159" w:name="_Toc451067074"/>
      <w:bookmarkStart w:id="160" w:name="_Toc451067541"/>
      <w:bookmarkStart w:id="161" w:name="_Toc451068008"/>
      <w:bookmarkStart w:id="162" w:name="_Toc451074208"/>
      <w:bookmarkStart w:id="163" w:name="_Toc451092200"/>
      <w:bookmarkStart w:id="164" w:name="_Toc451175098"/>
      <w:bookmarkStart w:id="165" w:name="_Toc450592496"/>
      <w:bookmarkStart w:id="166" w:name="_Toc450763683"/>
      <w:bookmarkStart w:id="167" w:name="_Toc450773441"/>
      <w:bookmarkStart w:id="168" w:name="_Toc450773724"/>
      <w:bookmarkStart w:id="169" w:name="_Toc450805723"/>
      <w:bookmarkStart w:id="170" w:name="_Toc450814498"/>
      <w:bookmarkStart w:id="171" w:name="_Toc450849483"/>
      <w:bookmarkStart w:id="172" w:name="_Toc450905466"/>
      <w:bookmarkStart w:id="173" w:name="_Toc450916245"/>
      <w:bookmarkStart w:id="174" w:name="_Toc450991235"/>
      <w:bookmarkStart w:id="175" w:name="_Toc451010548"/>
      <w:bookmarkStart w:id="176" w:name="_Toc451035707"/>
      <w:bookmarkStart w:id="177" w:name="_Toc451067076"/>
      <w:bookmarkStart w:id="178" w:name="_Toc451067543"/>
      <w:bookmarkStart w:id="179" w:name="_Toc451068010"/>
      <w:bookmarkStart w:id="180" w:name="_Toc451074210"/>
      <w:bookmarkStart w:id="181" w:name="_Toc451092202"/>
      <w:bookmarkStart w:id="182" w:name="_Toc451175100"/>
      <w:bookmarkStart w:id="183" w:name="_Toc46627367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F20F2A">
        <w:t xml:space="preserve">How to </w:t>
      </w:r>
      <w:r w:rsidR="005E18F0" w:rsidRPr="00F20F2A">
        <w:t xml:space="preserve">obtain </w:t>
      </w:r>
      <w:r w:rsidR="0060588A">
        <w:t>City</w:t>
      </w:r>
      <w:r w:rsidR="00AB0314">
        <w:t xml:space="preserve"> water and sewer</w:t>
      </w:r>
      <w:r w:rsidR="0060588A" w:rsidRPr="00F20F2A">
        <w:t xml:space="preserve"> </w:t>
      </w:r>
      <w:r w:rsidR="00796CD5" w:rsidRPr="00F20F2A">
        <w:t>i</w:t>
      </w:r>
      <w:r w:rsidRPr="00F20F2A">
        <w:t xml:space="preserve">nfrastructure </w:t>
      </w:r>
      <w:r w:rsidR="00796CD5" w:rsidRPr="00F20F2A">
        <w:t>p</w:t>
      </w:r>
      <w:r w:rsidRPr="00F20F2A">
        <w:t>lans</w:t>
      </w:r>
      <w:bookmarkEnd w:id="183"/>
    </w:p>
    <w:p w:rsidR="00130D4F" w:rsidRPr="00F20F2A" w:rsidRDefault="00796CD5" w:rsidP="00130D4F">
      <w:pPr>
        <w:pStyle w:val="BodyText"/>
      </w:pPr>
      <w:r w:rsidRPr="00F20F2A">
        <w:rPr>
          <w:b/>
          <w:u w:val="single"/>
        </w:rPr>
        <w:t>WARNING:</w:t>
      </w:r>
      <w:r w:rsidRPr="00F20F2A">
        <w:t xml:space="preserve"> </w:t>
      </w:r>
      <w:r w:rsidR="00130D4F" w:rsidRPr="00F20F2A">
        <w:t xml:space="preserve">City of Gold Coast is </w:t>
      </w:r>
      <w:r w:rsidR="002F50C4" w:rsidRPr="00C820A6">
        <w:rPr>
          <w:b/>
        </w:rPr>
        <w:t>NOT</w:t>
      </w:r>
      <w:r w:rsidR="002F50C4" w:rsidRPr="00F20F2A">
        <w:t xml:space="preserve"> </w:t>
      </w:r>
      <w:r w:rsidR="00130D4F" w:rsidRPr="00F20F2A">
        <w:t>a member of Dial Before You Dig</w:t>
      </w:r>
      <w:r w:rsidR="00710FF9" w:rsidRPr="00F20F2A">
        <w:t xml:space="preserve"> (DBYD)</w:t>
      </w:r>
      <w:r w:rsidR="00130D4F" w:rsidRPr="00F20F2A">
        <w:t xml:space="preserve">, as such </w:t>
      </w:r>
      <w:r w:rsidR="0034115E">
        <w:t>City</w:t>
      </w:r>
      <w:r w:rsidR="0034115E" w:rsidRPr="00F20F2A">
        <w:t xml:space="preserve"> </w:t>
      </w:r>
      <w:r w:rsidR="00152C85">
        <w:t xml:space="preserve">water and sewer </w:t>
      </w:r>
      <w:r w:rsidR="00130D4F" w:rsidRPr="00F20F2A">
        <w:t xml:space="preserve">infrastructure </w:t>
      </w:r>
      <w:r w:rsidR="00710FF9" w:rsidRPr="00F20F2A">
        <w:t xml:space="preserve">plans </w:t>
      </w:r>
      <w:r w:rsidR="00130D4F" w:rsidRPr="00F20F2A">
        <w:t xml:space="preserve">must be obtained by submitting </w:t>
      </w:r>
      <w:r w:rsidR="00710FF9" w:rsidRPr="00F20F2A">
        <w:t xml:space="preserve">the following </w:t>
      </w:r>
      <w:r w:rsidR="00130D4F" w:rsidRPr="00F20F2A">
        <w:t>to</w:t>
      </w:r>
      <w:r w:rsidR="00710FF9" w:rsidRPr="00F20F2A">
        <w:t xml:space="preserve"> the</w:t>
      </w:r>
      <w:r w:rsidR="00130D4F" w:rsidRPr="00F20F2A">
        <w:t xml:space="preserve"> City of Gold Coast:</w:t>
      </w:r>
    </w:p>
    <w:p w:rsidR="00130D4F" w:rsidRPr="00D807D6" w:rsidRDefault="0024091A" w:rsidP="00C820A6">
      <w:pPr>
        <w:pStyle w:val="BulletList-Level1"/>
        <w:rPr>
          <w:b/>
        </w:rPr>
      </w:pPr>
      <w:r w:rsidRPr="00D807D6">
        <w:t>City of Gold Coast</w:t>
      </w:r>
      <w:r w:rsidR="00D078D6" w:rsidRPr="00D807D6">
        <w:t xml:space="preserve"> Search Request form. This can be downloaded from the City of Gold Coast website by typing “Search Request Form” into the search bar and f</w:t>
      </w:r>
      <w:r w:rsidR="00902E78" w:rsidRPr="00D807D6">
        <w:t>ol</w:t>
      </w:r>
      <w:r w:rsidR="00D078D6" w:rsidRPr="00D807D6">
        <w:t>lowing the links to the Mapping searches page.</w:t>
      </w:r>
    </w:p>
    <w:p w:rsidR="00130D4F" w:rsidRPr="00F20F2A" w:rsidRDefault="00130D4F" w:rsidP="00C820A6">
      <w:pPr>
        <w:pStyle w:val="BulletList-Level1"/>
        <w:numPr>
          <w:ilvl w:val="0"/>
          <w:numId w:val="0"/>
        </w:numPr>
      </w:pPr>
      <w:r w:rsidRPr="00F20F2A">
        <w:t>Or/and</w:t>
      </w:r>
    </w:p>
    <w:p w:rsidR="00D078D6" w:rsidRPr="00F20F2A" w:rsidRDefault="00152C85" w:rsidP="00C820A6">
      <w:pPr>
        <w:pStyle w:val="BulletList-Level1"/>
      </w:pPr>
      <w:r>
        <w:t>City</w:t>
      </w:r>
      <w:r w:rsidR="0024091A">
        <w:t xml:space="preserve"> of Gold Coast</w:t>
      </w:r>
      <w:r w:rsidR="00D078D6" w:rsidRPr="00F20F2A">
        <w:t xml:space="preserve"> </w:t>
      </w:r>
      <w:r w:rsidR="00B7319D">
        <w:t>Sewerage I</w:t>
      </w:r>
      <w:r w:rsidR="00D078D6" w:rsidRPr="00F20F2A">
        <w:t xml:space="preserve">nfrastructure </w:t>
      </w:r>
      <w:r w:rsidR="00B7319D">
        <w:t>Drawing Request Form</w:t>
      </w:r>
      <w:r w:rsidR="00435BDB">
        <w:t>.</w:t>
      </w:r>
    </w:p>
    <w:p w:rsidR="003127A7" w:rsidRDefault="00130D4F" w:rsidP="00130D4F">
      <w:pPr>
        <w:pStyle w:val="BodyText"/>
      </w:pPr>
      <w:r w:rsidRPr="00F20F2A">
        <w:rPr>
          <w:b/>
          <w:u w:val="single"/>
        </w:rPr>
        <w:t>WARNING:</w:t>
      </w:r>
      <w:r w:rsidRPr="00F20F2A">
        <w:t xml:space="preserve"> While </w:t>
      </w:r>
      <w:r w:rsidR="00902E78">
        <w:t>the City</w:t>
      </w:r>
      <w:r w:rsidR="0034115E" w:rsidRPr="00F20F2A">
        <w:t xml:space="preserve"> </w:t>
      </w:r>
      <w:r w:rsidRPr="00F20F2A">
        <w:t>endeavour</w:t>
      </w:r>
      <w:r w:rsidR="00902E78">
        <w:t>s</w:t>
      </w:r>
      <w:r w:rsidRPr="00F20F2A">
        <w:t xml:space="preserve"> to provide the most accurate and </w:t>
      </w:r>
      <w:r w:rsidR="00710FF9" w:rsidRPr="00F20F2A">
        <w:t xml:space="preserve">up to date </w:t>
      </w:r>
      <w:r w:rsidRPr="00F20F2A">
        <w:t xml:space="preserve">infrastructure </w:t>
      </w:r>
      <w:r w:rsidR="00710FF9" w:rsidRPr="00F20F2A">
        <w:t>plans</w:t>
      </w:r>
      <w:r w:rsidRPr="00F20F2A">
        <w:t xml:space="preserve">, all </w:t>
      </w:r>
      <w:r w:rsidR="002F62C2" w:rsidRPr="00F20F2A">
        <w:t>information</w:t>
      </w:r>
      <w:r w:rsidR="00710FF9" w:rsidRPr="00F20F2A">
        <w:t xml:space="preserve"> </w:t>
      </w:r>
      <w:r w:rsidRPr="00F20F2A">
        <w:t xml:space="preserve">provided by </w:t>
      </w:r>
      <w:r w:rsidR="0034115E">
        <w:t>us</w:t>
      </w:r>
      <w:r w:rsidR="0034115E" w:rsidRPr="00F20F2A">
        <w:t xml:space="preserve"> </w:t>
      </w:r>
      <w:r w:rsidRPr="00F20F2A">
        <w:t xml:space="preserve">is required to be verified on site by the </w:t>
      </w:r>
      <w:r w:rsidR="0039447D" w:rsidRPr="00F20F2A">
        <w:t xml:space="preserve">Project </w:t>
      </w:r>
      <w:r w:rsidR="00C70B28" w:rsidRPr="00F20F2A">
        <w:t xml:space="preserve">Stakeholder </w:t>
      </w:r>
      <w:r w:rsidR="0039447D" w:rsidRPr="00F20F2A">
        <w:t>at their cost</w:t>
      </w:r>
      <w:r w:rsidR="005909E6" w:rsidRPr="00F20F2A">
        <w:t>.</w:t>
      </w:r>
    </w:p>
    <w:p w:rsidR="003F7516" w:rsidRPr="00F20F2A" w:rsidRDefault="003F7516" w:rsidP="00130D4F">
      <w:pPr>
        <w:pStyle w:val="BodyText"/>
      </w:pPr>
      <w:r w:rsidRPr="003F7516">
        <w:t xml:space="preserve">Other utility service provider's infrastructure data and requirements can be obtained by submitting an application on the DBYD website </w:t>
      </w:r>
      <w:hyperlink r:id="rId17" w:history="1">
        <w:r w:rsidR="00DE30BB" w:rsidRPr="005A7A1C">
          <w:rPr>
            <w:rStyle w:val="Hyperlink"/>
          </w:rPr>
          <w:t>www.1100.com.au</w:t>
        </w:r>
      </w:hyperlink>
      <w:r w:rsidR="00DE30BB">
        <w:t xml:space="preserve"> </w:t>
      </w:r>
      <w:r w:rsidRPr="003F7516">
        <w:t>or by phone on 1100</w:t>
      </w:r>
      <w:r>
        <w:t>.</w:t>
      </w:r>
    </w:p>
    <w:p w:rsidR="00A76E17" w:rsidRPr="00BA4C0A" w:rsidRDefault="00986EBB" w:rsidP="00D807D6">
      <w:pPr>
        <w:pStyle w:val="Heading2"/>
      </w:pPr>
      <w:bookmarkStart w:id="184" w:name="_Toc466273674"/>
      <w:r>
        <w:t>Public utility service p</w:t>
      </w:r>
      <w:r w:rsidR="005909E6" w:rsidRPr="00BA4C0A">
        <w:t>roviders</w:t>
      </w:r>
      <w:bookmarkEnd w:id="184"/>
    </w:p>
    <w:p w:rsidR="005909E6" w:rsidRPr="00BA4C0A" w:rsidRDefault="005909E6" w:rsidP="00986EBB">
      <w:pPr>
        <w:pStyle w:val="BodyText"/>
      </w:pPr>
      <w:r w:rsidRPr="00F20F2A">
        <w:t xml:space="preserve">Public utilities may submit a “Utilities location mapping request form” to acquire water and sewer asset location information within the City. There will be no fee for public utilities utilising this service. Please contact </w:t>
      </w:r>
      <w:r w:rsidR="00152C85">
        <w:t>City</w:t>
      </w:r>
      <w:r w:rsidR="00291924">
        <w:t xml:space="preserve"> of Gold Coast</w:t>
      </w:r>
      <w:r w:rsidRPr="00F20F2A">
        <w:t xml:space="preserve"> Conflicts Office</w:t>
      </w:r>
      <w:r w:rsidR="00871FEA">
        <w:t xml:space="preserve"> on 1300 000 928</w:t>
      </w:r>
      <w:r w:rsidRPr="00F20F2A">
        <w:t xml:space="preserve"> for a copy of the form.</w:t>
      </w:r>
    </w:p>
    <w:p w:rsidR="005909E6" w:rsidRPr="00F20F2A" w:rsidRDefault="005909E6" w:rsidP="00CE695D">
      <w:pPr>
        <w:pStyle w:val="BodyText"/>
        <w:rPr>
          <w:b/>
          <w:bCs/>
        </w:rPr>
      </w:pPr>
    </w:p>
    <w:p w:rsidR="005909E6" w:rsidRPr="00F20F2A" w:rsidRDefault="005909E6" w:rsidP="00CE695D">
      <w:pPr>
        <w:pStyle w:val="BodyText"/>
        <w:rPr>
          <w:b/>
          <w:bCs/>
        </w:rPr>
        <w:sectPr w:rsidR="005909E6" w:rsidRPr="00F20F2A">
          <w:pgSz w:w="11906" w:h="16838" w:code="9"/>
          <w:pgMar w:top="992" w:right="992" w:bottom="992" w:left="992" w:header="709" w:footer="85" w:gutter="0"/>
          <w:cols w:space="708"/>
          <w:docGrid w:linePitch="360"/>
        </w:sectPr>
      </w:pPr>
    </w:p>
    <w:p w:rsidR="00AE4389" w:rsidRPr="00F20F2A" w:rsidRDefault="004131D6" w:rsidP="00C76E16">
      <w:pPr>
        <w:pStyle w:val="Heading1"/>
        <w:spacing w:before="0"/>
      </w:pPr>
      <w:bookmarkStart w:id="185" w:name="_Toc466273675"/>
      <w:r>
        <w:t>Locating</w:t>
      </w:r>
      <w:r w:rsidRPr="00F20F2A">
        <w:t xml:space="preserve"> </w:t>
      </w:r>
      <w:r w:rsidR="00CD1F68">
        <w:t xml:space="preserve">City’s </w:t>
      </w:r>
      <w:r w:rsidR="002A14F1" w:rsidRPr="00F20F2A">
        <w:t>e</w:t>
      </w:r>
      <w:r w:rsidR="00AE4389" w:rsidRPr="00F20F2A">
        <w:t xml:space="preserve">xisting </w:t>
      </w:r>
      <w:r w:rsidR="00CD1F68">
        <w:t>water and sewer</w:t>
      </w:r>
      <w:r w:rsidR="0034115E" w:rsidRPr="00F20F2A">
        <w:t xml:space="preserve"> </w:t>
      </w:r>
      <w:r w:rsidR="002A14F1" w:rsidRPr="00F20F2A">
        <w:t>i</w:t>
      </w:r>
      <w:r w:rsidR="00AE4389" w:rsidRPr="00F20F2A">
        <w:t xml:space="preserve">nfrastructure, </w:t>
      </w:r>
      <w:r w:rsidR="002A14F1" w:rsidRPr="00F20F2A">
        <w:t>w</w:t>
      </w:r>
      <w:r w:rsidR="00AE4389" w:rsidRPr="00F20F2A">
        <w:t xml:space="preserve">hat do </w:t>
      </w:r>
      <w:r w:rsidR="0034115E">
        <w:t>we</w:t>
      </w:r>
      <w:r w:rsidR="0034115E" w:rsidRPr="00F20F2A">
        <w:t xml:space="preserve"> </w:t>
      </w:r>
      <w:r w:rsidR="00A22D7A" w:rsidRPr="00F20F2A">
        <w:t>require</w:t>
      </w:r>
      <w:r w:rsidR="00AE4389" w:rsidRPr="00F20F2A">
        <w:t>?</w:t>
      </w:r>
      <w:bookmarkEnd w:id="185"/>
    </w:p>
    <w:p w:rsidR="002A3ADC" w:rsidRDefault="0060588A" w:rsidP="00AE4389">
      <w:pPr>
        <w:pStyle w:val="BodyText"/>
      </w:pPr>
      <w:r>
        <w:t>The City</w:t>
      </w:r>
      <w:r w:rsidRPr="00F20F2A">
        <w:t xml:space="preserve"> </w:t>
      </w:r>
      <w:r w:rsidR="003C707D" w:rsidRPr="00F20F2A">
        <w:t xml:space="preserve">understands that the accuracy of the service location data should be </w:t>
      </w:r>
      <w:r w:rsidR="002F50C4">
        <w:t>in line</w:t>
      </w:r>
      <w:r w:rsidR="002F50C4" w:rsidRPr="00F20F2A">
        <w:t xml:space="preserve"> </w:t>
      </w:r>
      <w:r w:rsidR="003C707D" w:rsidRPr="00F20F2A">
        <w:t xml:space="preserve">with the phase of the project. Table 3.1 identifies </w:t>
      </w:r>
      <w:r w:rsidR="00902E78">
        <w:t xml:space="preserve">the </w:t>
      </w:r>
      <w:r>
        <w:t>City’s</w:t>
      </w:r>
      <w:r w:rsidRPr="00F20F2A">
        <w:t xml:space="preserve"> </w:t>
      </w:r>
      <w:r w:rsidR="003C707D" w:rsidRPr="00F20F2A">
        <w:t>requirements for service location data accuracy</w:t>
      </w:r>
      <w:r w:rsidR="002A3ADC" w:rsidRPr="002A3ADC">
        <w:t xml:space="preserve"> </w:t>
      </w:r>
      <w:r w:rsidR="002A3ADC" w:rsidRPr="00F20F2A">
        <w:t>at each phase of the project</w:t>
      </w:r>
      <w:r w:rsidR="003C707D" w:rsidRPr="00F20F2A">
        <w:t>. All applications should comply with the</w:t>
      </w:r>
      <w:r w:rsidR="002A3ADC">
        <w:t>se</w:t>
      </w:r>
      <w:r w:rsidR="003C707D" w:rsidRPr="00F20F2A">
        <w:t xml:space="preserve"> </w:t>
      </w:r>
      <w:r w:rsidR="003D04C4" w:rsidRPr="00F20F2A">
        <w:t xml:space="preserve">minimum </w:t>
      </w:r>
      <w:r w:rsidR="003C707D" w:rsidRPr="00F20F2A">
        <w:t>quality levels stipulated in Table 3.1.</w:t>
      </w:r>
    </w:p>
    <w:p w:rsidR="003C707D" w:rsidRPr="00F20F2A" w:rsidRDefault="00291924" w:rsidP="00AE4389">
      <w:pPr>
        <w:pStyle w:val="BodyText"/>
      </w:pPr>
      <w:r w:rsidRPr="00F20F2A">
        <w:t>Quality levels</w:t>
      </w:r>
      <w:r>
        <w:t xml:space="preserve"> </w:t>
      </w:r>
      <w:r w:rsidRPr="00F20F2A">
        <w:t>have been extracted from AS 5488</w:t>
      </w:r>
      <w:r w:rsidR="002A3ADC">
        <w:t xml:space="preserve"> and are</w:t>
      </w:r>
      <w:r w:rsidR="002A3ADC" w:rsidRPr="002A3ADC">
        <w:t xml:space="preserve"> </w:t>
      </w:r>
      <w:r w:rsidR="002A3ADC">
        <w:t>defined within Table 3.2</w:t>
      </w:r>
      <w:r w:rsidRPr="00F20F2A">
        <w:t>.</w:t>
      </w:r>
    </w:p>
    <w:p w:rsidR="00AE4389" w:rsidRPr="00F20F2A" w:rsidRDefault="00AE4389" w:rsidP="00AE4389">
      <w:pPr>
        <w:pStyle w:val="Heading4"/>
      </w:pPr>
      <w:r w:rsidRPr="00F20F2A">
        <w:t xml:space="preserve">Table </w:t>
      </w:r>
      <w:r w:rsidR="002A14F1" w:rsidRPr="00F20F2A">
        <w:t>3.1</w:t>
      </w:r>
      <w:r w:rsidRPr="00F20F2A">
        <w:t xml:space="preserve">: </w:t>
      </w:r>
      <w:r w:rsidR="00F35B4B" w:rsidRPr="00F20F2A">
        <w:t>Minimum r</w:t>
      </w:r>
      <w:r w:rsidRPr="00F20F2A">
        <w:t>equired infrastructure location quality level</w:t>
      </w:r>
    </w:p>
    <w:tbl>
      <w:tblPr>
        <w:tblW w:w="949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16"/>
        <w:gridCol w:w="6982"/>
      </w:tblGrid>
      <w:tr w:rsidR="00AE4389" w:rsidRPr="00F20F2A" w:rsidTr="00435BDB">
        <w:tc>
          <w:tcPr>
            <w:tcW w:w="2516" w:type="dxa"/>
            <w:shd w:val="clear" w:color="auto" w:fill="BFBFBF"/>
            <w:tcMar>
              <w:top w:w="0" w:type="dxa"/>
              <w:bottom w:w="0" w:type="dxa"/>
            </w:tcMar>
            <w:vAlign w:val="center"/>
          </w:tcPr>
          <w:p w:rsidR="00AE4389" w:rsidRPr="00F20F2A" w:rsidRDefault="00435BDB" w:rsidP="003159E9">
            <w:pPr>
              <w:pStyle w:val="TableHeading"/>
            </w:pPr>
            <w:r>
              <w:t>Project p</w:t>
            </w:r>
            <w:r w:rsidR="00AE4389" w:rsidRPr="00F20F2A">
              <w:t>hase</w:t>
            </w:r>
          </w:p>
        </w:tc>
        <w:tc>
          <w:tcPr>
            <w:tcW w:w="6982" w:type="dxa"/>
            <w:shd w:val="clear" w:color="auto" w:fill="BFBFBF"/>
            <w:tcMar>
              <w:top w:w="0" w:type="dxa"/>
              <w:bottom w:w="0" w:type="dxa"/>
            </w:tcMar>
            <w:vAlign w:val="center"/>
          </w:tcPr>
          <w:p w:rsidR="00AE4389" w:rsidRPr="00F20F2A" w:rsidRDefault="00435BDB" w:rsidP="003159E9">
            <w:pPr>
              <w:tabs>
                <w:tab w:val="left" w:pos="1943"/>
              </w:tabs>
              <w:spacing w:before="40" w:after="40" w:line="276" w:lineRule="auto"/>
              <w:ind w:left="-11" w:right="516"/>
              <w:rPr>
                <w:rFonts w:cs="Arial"/>
                <w:b/>
                <w:color w:val="000000" w:themeColor="text1"/>
                <w:sz w:val="20"/>
              </w:rPr>
            </w:pPr>
            <w:r>
              <w:rPr>
                <w:rFonts w:cs="Arial"/>
                <w:b/>
                <w:color w:val="000000" w:themeColor="text1"/>
                <w:sz w:val="20"/>
              </w:rPr>
              <w:t>AS 5488 Quality l</w:t>
            </w:r>
            <w:r w:rsidR="00AE4389" w:rsidRPr="00F20F2A">
              <w:rPr>
                <w:rFonts w:cs="Arial"/>
                <w:b/>
                <w:color w:val="000000" w:themeColor="text1"/>
                <w:sz w:val="20"/>
              </w:rPr>
              <w:t>evels</w:t>
            </w:r>
          </w:p>
        </w:tc>
      </w:tr>
      <w:tr w:rsidR="00AE4389" w:rsidRPr="00F20F2A" w:rsidTr="00435BDB">
        <w:tc>
          <w:tcPr>
            <w:tcW w:w="2516"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 xml:space="preserve">Planning </w:t>
            </w:r>
          </w:p>
        </w:tc>
        <w:tc>
          <w:tcPr>
            <w:tcW w:w="6982"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 xml:space="preserve">D or better </w:t>
            </w:r>
          </w:p>
        </w:tc>
      </w:tr>
      <w:tr w:rsidR="00AE4389" w:rsidRPr="00F20F2A" w:rsidTr="00435BDB">
        <w:tc>
          <w:tcPr>
            <w:tcW w:w="2516" w:type="dxa"/>
            <w:shd w:val="clear" w:color="auto" w:fill="auto"/>
            <w:tcMar>
              <w:top w:w="0" w:type="dxa"/>
              <w:bottom w:w="0" w:type="dxa"/>
            </w:tcMar>
            <w:vAlign w:val="center"/>
          </w:tcPr>
          <w:p w:rsidR="00AE4389" w:rsidRPr="00F20F2A" w:rsidRDefault="00435BDB" w:rsidP="003159E9">
            <w:pPr>
              <w:spacing w:before="40" w:after="40" w:line="276" w:lineRule="auto"/>
              <w:ind w:left="-11" w:right="516"/>
              <w:rPr>
                <w:rFonts w:cs="Arial"/>
                <w:color w:val="000000" w:themeColor="text1"/>
                <w:sz w:val="20"/>
              </w:rPr>
            </w:pPr>
            <w:r>
              <w:rPr>
                <w:rFonts w:cs="Arial"/>
                <w:color w:val="000000" w:themeColor="text1"/>
                <w:sz w:val="20"/>
              </w:rPr>
              <w:t>Detailed d</w:t>
            </w:r>
            <w:r w:rsidR="00AE4389" w:rsidRPr="00F20F2A">
              <w:rPr>
                <w:rFonts w:cs="Arial"/>
                <w:color w:val="000000" w:themeColor="text1"/>
                <w:sz w:val="20"/>
              </w:rPr>
              <w:t>esign</w:t>
            </w:r>
          </w:p>
        </w:tc>
        <w:tc>
          <w:tcPr>
            <w:tcW w:w="6982" w:type="dxa"/>
            <w:shd w:val="clear" w:color="auto" w:fill="auto"/>
            <w:tcMar>
              <w:top w:w="0" w:type="dxa"/>
              <w:bottom w:w="0" w:type="dxa"/>
            </w:tcMar>
            <w:vAlign w:val="center"/>
          </w:tcPr>
          <w:p w:rsidR="00AE4389" w:rsidRPr="00F20F2A" w:rsidRDefault="007627EC" w:rsidP="003159E9">
            <w:pPr>
              <w:spacing w:before="40" w:after="40" w:line="276" w:lineRule="auto"/>
              <w:ind w:left="-11" w:right="516"/>
              <w:rPr>
                <w:rFonts w:cs="Arial"/>
                <w:color w:val="000000" w:themeColor="text1"/>
                <w:sz w:val="20"/>
              </w:rPr>
            </w:pPr>
            <w:r>
              <w:rPr>
                <w:rFonts w:cs="Arial"/>
                <w:color w:val="000000" w:themeColor="text1"/>
                <w:sz w:val="20"/>
              </w:rPr>
              <w:t>A</w:t>
            </w:r>
            <w:r w:rsidR="00AE4389" w:rsidRPr="00F20F2A">
              <w:rPr>
                <w:rFonts w:cs="Arial"/>
                <w:color w:val="000000" w:themeColor="text1"/>
                <w:sz w:val="20"/>
              </w:rPr>
              <w:t xml:space="preserve"> or better</w:t>
            </w:r>
          </w:p>
        </w:tc>
      </w:tr>
      <w:tr w:rsidR="00AE4389" w:rsidRPr="00F20F2A" w:rsidTr="00435BDB">
        <w:tc>
          <w:tcPr>
            <w:tcW w:w="2516"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Construction</w:t>
            </w:r>
          </w:p>
        </w:tc>
        <w:tc>
          <w:tcPr>
            <w:tcW w:w="6982"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A or better</w:t>
            </w:r>
          </w:p>
        </w:tc>
      </w:tr>
    </w:tbl>
    <w:p w:rsidR="00AE4389" w:rsidRPr="00F20F2A" w:rsidRDefault="00AE4389" w:rsidP="00AE4389">
      <w:pPr>
        <w:pStyle w:val="BodyText"/>
      </w:pPr>
    </w:p>
    <w:p w:rsidR="00AE4389" w:rsidRPr="00F20F2A" w:rsidRDefault="00AE4389" w:rsidP="00AE4389">
      <w:pPr>
        <w:pStyle w:val="Heading4"/>
      </w:pPr>
      <w:r w:rsidRPr="00F20F2A">
        <w:t xml:space="preserve">Table </w:t>
      </w:r>
      <w:r w:rsidR="002A14F1" w:rsidRPr="00F20F2A">
        <w:t>3.2</w:t>
      </w:r>
      <w:r w:rsidRPr="00F20F2A">
        <w:t xml:space="preserve">: Excerpt from SEQ Code – Definition of Quality levels </w:t>
      </w:r>
    </w:p>
    <w:tbl>
      <w:tblPr>
        <w:tblW w:w="952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6"/>
        <w:gridCol w:w="4819"/>
        <w:gridCol w:w="1418"/>
        <w:gridCol w:w="1275"/>
      </w:tblGrid>
      <w:tr w:rsidR="00AE4389" w:rsidRPr="00F20F2A">
        <w:tc>
          <w:tcPr>
            <w:tcW w:w="2016" w:type="dxa"/>
            <w:shd w:val="clear" w:color="auto" w:fill="BFBFBF"/>
            <w:tcMar>
              <w:top w:w="0" w:type="dxa"/>
              <w:bottom w:w="0" w:type="dxa"/>
            </w:tcMar>
            <w:vAlign w:val="center"/>
          </w:tcPr>
          <w:p w:rsidR="00AE4389" w:rsidRPr="00F20F2A" w:rsidRDefault="00435BDB" w:rsidP="003159E9">
            <w:pPr>
              <w:pStyle w:val="TableHeading"/>
              <w:tabs>
                <w:tab w:val="left" w:pos="2049"/>
              </w:tabs>
              <w:ind w:right="0"/>
              <w:jc w:val="center"/>
            </w:pPr>
            <w:r>
              <w:t>Quality l</w:t>
            </w:r>
            <w:r w:rsidR="00AE4389" w:rsidRPr="00F20F2A">
              <w:t>evel</w:t>
            </w:r>
          </w:p>
        </w:tc>
        <w:tc>
          <w:tcPr>
            <w:tcW w:w="4819" w:type="dxa"/>
            <w:shd w:val="clear" w:color="auto" w:fill="BFBFBF"/>
            <w:tcMar>
              <w:top w:w="0" w:type="dxa"/>
              <w:bottom w:w="0" w:type="dxa"/>
            </w:tcMar>
            <w:vAlign w:val="center"/>
          </w:tcPr>
          <w:p w:rsidR="00AE4389" w:rsidRPr="00F20F2A" w:rsidRDefault="00435BDB" w:rsidP="003159E9">
            <w:pPr>
              <w:tabs>
                <w:tab w:val="left" w:pos="1943"/>
              </w:tabs>
              <w:spacing w:before="40" w:after="40" w:line="276" w:lineRule="auto"/>
              <w:jc w:val="center"/>
              <w:rPr>
                <w:rFonts w:cs="Arial"/>
                <w:b/>
                <w:color w:val="000000" w:themeColor="text1"/>
                <w:sz w:val="20"/>
              </w:rPr>
            </w:pPr>
            <w:r>
              <w:rPr>
                <w:rFonts w:cs="Arial"/>
                <w:b/>
                <w:color w:val="000000" w:themeColor="text1"/>
                <w:sz w:val="20"/>
              </w:rPr>
              <w:t>Information sources / survey r</w:t>
            </w:r>
            <w:r w:rsidR="00AE4389" w:rsidRPr="00F20F2A">
              <w:rPr>
                <w:rFonts w:cs="Arial"/>
                <w:b/>
                <w:color w:val="000000" w:themeColor="text1"/>
                <w:sz w:val="20"/>
              </w:rPr>
              <w:t>equirements</w:t>
            </w:r>
          </w:p>
        </w:tc>
        <w:tc>
          <w:tcPr>
            <w:tcW w:w="1418" w:type="dxa"/>
            <w:shd w:val="clear" w:color="auto" w:fill="BFBFBF"/>
          </w:tcPr>
          <w:p w:rsidR="00AE4389" w:rsidRPr="00F20F2A" w:rsidRDefault="00B13A54">
            <w:pPr>
              <w:tabs>
                <w:tab w:val="left" w:pos="1943"/>
              </w:tabs>
              <w:spacing w:before="40" w:after="40" w:line="276" w:lineRule="auto"/>
              <w:ind w:left="-11"/>
              <w:jc w:val="center"/>
              <w:rPr>
                <w:rFonts w:cs="Arial"/>
                <w:b/>
                <w:color w:val="000000" w:themeColor="text1"/>
                <w:sz w:val="20"/>
              </w:rPr>
            </w:pPr>
            <w:r w:rsidRPr="00F20F2A">
              <w:rPr>
                <w:rFonts w:cs="Arial"/>
                <w:b/>
                <w:color w:val="000000" w:themeColor="text1"/>
                <w:sz w:val="20"/>
              </w:rPr>
              <w:t>Horizontal</w:t>
            </w:r>
            <w:r w:rsidR="00435BDB">
              <w:rPr>
                <w:rFonts w:cs="Arial"/>
                <w:b/>
                <w:color w:val="000000" w:themeColor="text1"/>
                <w:sz w:val="20"/>
              </w:rPr>
              <w:t xml:space="preserve"> t</w:t>
            </w:r>
            <w:r w:rsidR="00AE4389" w:rsidRPr="00F20F2A">
              <w:rPr>
                <w:rFonts w:cs="Arial"/>
                <w:b/>
                <w:color w:val="000000" w:themeColor="text1"/>
                <w:sz w:val="20"/>
              </w:rPr>
              <w:t>olerance</w:t>
            </w:r>
          </w:p>
        </w:tc>
        <w:tc>
          <w:tcPr>
            <w:tcW w:w="1275" w:type="dxa"/>
            <w:shd w:val="clear" w:color="auto" w:fill="BFBFBF"/>
          </w:tcPr>
          <w:p w:rsidR="00AE4389" w:rsidRPr="00F20F2A" w:rsidRDefault="00B13A54">
            <w:pPr>
              <w:tabs>
                <w:tab w:val="left" w:pos="1943"/>
              </w:tabs>
              <w:spacing w:before="40" w:after="40" w:line="276" w:lineRule="auto"/>
              <w:ind w:left="-11"/>
              <w:jc w:val="center"/>
              <w:rPr>
                <w:rFonts w:cs="Arial"/>
                <w:b/>
                <w:color w:val="000000" w:themeColor="text1"/>
                <w:sz w:val="20"/>
              </w:rPr>
            </w:pPr>
            <w:r w:rsidRPr="00F20F2A">
              <w:rPr>
                <w:rFonts w:cs="Arial"/>
                <w:b/>
                <w:color w:val="000000" w:themeColor="text1"/>
                <w:sz w:val="20"/>
              </w:rPr>
              <w:t>Vertical</w:t>
            </w:r>
            <w:r w:rsidR="00A22D7A" w:rsidRPr="00F20F2A">
              <w:rPr>
                <w:rFonts w:cs="Arial"/>
                <w:b/>
                <w:color w:val="000000" w:themeColor="text1"/>
                <w:sz w:val="20"/>
              </w:rPr>
              <w:t xml:space="preserve"> </w:t>
            </w:r>
            <w:r w:rsidR="00435BDB">
              <w:rPr>
                <w:rFonts w:cs="Arial"/>
                <w:b/>
                <w:color w:val="000000" w:themeColor="text1"/>
                <w:sz w:val="20"/>
              </w:rPr>
              <w:t>t</w:t>
            </w:r>
            <w:r w:rsidR="00AE4389" w:rsidRPr="00F20F2A">
              <w:rPr>
                <w:rFonts w:cs="Arial"/>
                <w:b/>
                <w:color w:val="000000" w:themeColor="text1"/>
                <w:sz w:val="20"/>
              </w:rPr>
              <w:t>olerance</w:t>
            </w:r>
          </w:p>
        </w:tc>
      </w:tr>
      <w:tr w:rsidR="00AE4389" w:rsidRPr="00F20F2A">
        <w:tc>
          <w:tcPr>
            <w:tcW w:w="2016" w:type="dxa"/>
            <w:shd w:val="clear" w:color="auto" w:fill="auto"/>
            <w:tcMar>
              <w:top w:w="0" w:type="dxa"/>
              <w:bottom w:w="0" w:type="dxa"/>
            </w:tcMar>
            <w:vAlign w:val="center"/>
          </w:tcPr>
          <w:p w:rsidR="00AE4389" w:rsidRPr="00F20F2A" w:rsidRDefault="00AE4389" w:rsidP="003159E9">
            <w:pPr>
              <w:spacing w:before="40" w:after="40" w:line="276" w:lineRule="auto"/>
              <w:ind w:left="-11" w:right="516"/>
              <w:jc w:val="center"/>
              <w:rPr>
                <w:rFonts w:cs="Arial"/>
                <w:color w:val="000000" w:themeColor="text1"/>
                <w:sz w:val="20"/>
              </w:rPr>
            </w:pPr>
            <w:r w:rsidRPr="00F20F2A">
              <w:rPr>
                <w:rFonts w:cs="Arial"/>
                <w:color w:val="000000" w:themeColor="text1"/>
                <w:sz w:val="20"/>
              </w:rPr>
              <w:t>D</w:t>
            </w:r>
          </w:p>
        </w:tc>
        <w:tc>
          <w:tcPr>
            <w:tcW w:w="4819"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Existing records, cursory site inspection, anecdotal evidence</w:t>
            </w:r>
            <w:r w:rsidR="002F50C4">
              <w:rPr>
                <w:rFonts w:cs="Arial"/>
                <w:color w:val="000000" w:themeColor="text1"/>
                <w:sz w:val="20"/>
              </w:rPr>
              <w:t>.</w:t>
            </w:r>
          </w:p>
        </w:tc>
        <w:tc>
          <w:tcPr>
            <w:tcW w:w="1418"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N/A</w:t>
            </w:r>
          </w:p>
        </w:tc>
        <w:tc>
          <w:tcPr>
            <w:tcW w:w="1275"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N/A</w:t>
            </w:r>
          </w:p>
        </w:tc>
      </w:tr>
      <w:tr w:rsidR="00AE4389" w:rsidRPr="00F20F2A">
        <w:tc>
          <w:tcPr>
            <w:tcW w:w="2016" w:type="dxa"/>
            <w:shd w:val="clear" w:color="auto" w:fill="auto"/>
            <w:tcMar>
              <w:top w:w="0" w:type="dxa"/>
              <w:bottom w:w="0" w:type="dxa"/>
            </w:tcMar>
            <w:vAlign w:val="center"/>
          </w:tcPr>
          <w:p w:rsidR="00AE4389" w:rsidRPr="00F20F2A" w:rsidRDefault="00AE4389" w:rsidP="003159E9">
            <w:pPr>
              <w:spacing w:before="40" w:after="40" w:line="276" w:lineRule="auto"/>
              <w:ind w:left="-11" w:right="516"/>
              <w:jc w:val="center"/>
              <w:rPr>
                <w:rFonts w:cs="Arial"/>
                <w:color w:val="000000" w:themeColor="text1"/>
                <w:sz w:val="20"/>
              </w:rPr>
            </w:pPr>
            <w:r w:rsidRPr="00F20F2A">
              <w:rPr>
                <w:rFonts w:cs="Arial"/>
                <w:color w:val="000000" w:themeColor="text1"/>
                <w:sz w:val="20"/>
              </w:rPr>
              <w:t>C</w:t>
            </w:r>
          </w:p>
        </w:tc>
        <w:tc>
          <w:tcPr>
            <w:tcW w:w="4819"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As for D plus site survey of visible evidence that may use relative or absolute positioning</w:t>
            </w:r>
            <w:r w:rsidR="002F50C4">
              <w:rPr>
                <w:rFonts w:cs="Arial"/>
                <w:color w:val="000000" w:themeColor="text1"/>
                <w:sz w:val="20"/>
              </w:rPr>
              <w:t>.</w:t>
            </w:r>
          </w:p>
        </w:tc>
        <w:tc>
          <w:tcPr>
            <w:tcW w:w="1418"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+/- 300 mm</w:t>
            </w:r>
          </w:p>
        </w:tc>
        <w:tc>
          <w:tcPr>
            <w:tcW w:w="1275"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N/A</w:t>
            </w:r>
          </w:p>
        </w:tc>
      </w:tr>
      <w:tr w:rsidR="00AE4389" w:rsidRPr="00F20F2A">
        <w:tc>
          <w:tcPr>
            <w:tcW w:w="2016" w:type="dxa"/>
            <w:shd w:val="clear" w:color="auto" w:fill="auto"/>
            <w:tcMar>
              <w:top w:w="0" w:type="dxa"/>
              <w:bottom w:w="0" w:type="dxa"/>
            </w:tcMar>
            <w:vAlign w:val="center"/>
          </w:tcPr>
          <w:p w:rsidR="00AE4389" w:rsidRPr="00F20F2A" w:rsidRDefault="00AE4389" w:rsidP="003159E9">
            <w:pPr>
              <w:spacing w:before="40" w:after="40" w:line="276" w:lineRule="auto"/>
              <w:ind w:left="-11" w:right="516"/>
              <w:jc w:val="center"/>
              <w:rPr>
                <w:rFonts w:cs="Arial"/>
                <w:color w:val="000000" w:themeColor="text1"/>
                <w:sz w:val="20"/>
              </w:rPr>
            </w:pPr>
            <w:r w:rsidRPr="00F20F2A">
              <w:rPr>
                <w:rFonts w:cs="Arial"/>
                <w:color w:val="000000" w:themeColor="text1"/>
                <w:sz w:val="20"/>
              </w:rPr>
              <w:t>B</w:t>
            </w:r>
          </w:p>
        </w:tc>
        <w:tc>
          <w:tcPr>
            <w:tcW w:w="4819"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As for C, but must include a survey of both the surface and buried features.  Buried features of existing infrastructure may be carried out by no-dig survey techniques.</w:t>
            </w:r>
          </w:p>
        </w:tc>
        <w:tc>
          <w:tcPr>
            <w:tcW w:w="1418"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+/- 300 mm</w:t>
            </w:r>
          </w:p>
        </w:tc>
        <w:tc>
          <w:tcPr>
            <w:tcW w:w="1275"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+/- 500 mm</w:t>
            </w:r>
          </w:p>
        </w:tc>
      </w:tr>
      <w:tr w:rsidR="00AE4389" w:rsidRPr="00F20F2A">
        <w:tc>
          <w:tcPr>
            <w:tcW w:w="2016" w:type="dxa"/>
            <w:shd w:val="clear" w:color="auto" w:fill="auto"/>
            <w:tcMar>
              <w:top w:w="0" w:type="dxa"/>
              <w:bottom w:w="0" w:type="dxa"/>
            </w:tcMar>
            <w:vAlign w:val="center"/>
          </w:tcPr>
          <w:p w:rsidR="00AE4389" w:rsidRPr="00F20F2A" w:rsidRDefault="00AE4389" w:rsidP="003159E9">
            <w:pPr>
              <w:spacing w:before="40" w:after="40" w:line="276" w:lineRule="auto"/>
              <w:ind w:left="-11" w:right="516"/>
              <w:jc w:val="center"/>
              <w:rPr>
                <w:rFonts w:cs="Arial"/>
                <w:color w:val="000000" w:themeColor="text1"/>
                <w:sz w:val="20"/>
              </w:rPr>
            </w:pPr>
            <w:r w:rsidRPr="00F20F2A">
              <w:rPr>
                <w:rFonts w:cs="Arial"/>
                <w:color w:val="000000" w:themeColor="text1"/>
                <w:sz w:val="20"/>
              </w:rPr>
              <w:t>A</w:t>
            </w:r>
          </w:p>
        </w:tc>
        <w:tc>
          <w:tcPr>
            <w:tcW w:w="4819" w:type="dxa"/>
            <w:shd w:val="clear" w:color="auto" w:fill="auto"/>
            <w:tcMar>
              <w:top w:w="0" w:type="dxa"/>
              <w:bottom w:w="0" w:type="dxa"/>
            </w:tcMar>
            <w:vAlign w:val="center"/>
          </w:tcPr>
          <w:p w:rsidR="005909E6" w:rsidRPr="00F20F2A" w:rsidRDefault="00AE4389">
            <w:pPr>
              <w:spacing w:before="40" w:after="40" w:line="276" w:lineRule="auto"/>
              <w:ind w:left="-11" w:right="516"/>
            </w:pPr>
            <w:r w:rsidRPr="00F20F2A">
              <w:rPr>
                <w:rFonts w:cs="Arial"/>
                <w:color w:val="000000" w:themeColor="text1"/>
                <w:sz w:val="20"/>
              </w:rPr>
              <w:t>Positive identification of attributes and the absolute location of subsurface and surface features in three dimensions.</w:t>
            </w:r>
          </w:p>
        </w:tc>
        <w:tc>
          <w:tcPr>
            <w:tcW w:w="1418"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+/- 50 mm</w:t>
            </w:r>
          </w:p>
        </w:tc>
        <w:tc>
          <w:tcPr>
            <w:tcW w:w="1275"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+/- 50 mm</w:t>
            </w:r>
          </w:p>
        </w:tc>
      </w:tr>
      <w:tr w:rsidR="00AE4389" w:rsidRPr="00F20F2A">
        <w:tc>
          <w:tcPr>
            <w:tcW w:w="2016" w:type="dxa"/>
            <w:shd w:val="clear" w:color="auto" w:fill="auto"/>
            <w:tcMar>
              <w:top w:w="0" w:type="dxa"/>
              <w:bottom w:w="0" w:type="dxa"/>
            </w:tcMar>
            <w:vAlign w:val="center"/>
          </w:tcPr>
          <w:p w:rsidR="00AE4389" w:rsidRPr="00F20F2A" w:rsidRDefault="00AE4389" w:rsidP="003159E9">
            <w:pPr>
              <w:spacing w:before="40" w:after="40" w:line="276" w:lineRule="auto"/>
              <w:ind w:left="-11" w:right="516"/>
              <w:jc w:val="center"/>
              <w:rPr>
                <w:rFonts w:cs="Arial"/>
                <w:color w:val="000000" w:themeColor="text1"/>
                <w:sz w:val="20"/>
              </w:rPr>
            </w:pPr>
            <w:r w:rsidRPr="00F20F2A">
              <w:rPr>
                <w:rFonts w:cs="Arial"/>
                <w:color w:val="000000" w:themeColor="text1"/>
                <w:sz w:val="20"/>
              </w:rPr>
              <w:t>A+</w:t>
            </w:r>
          </w:p>
        </w:tc>
        <w:tc>
          <w:tcPr>
            <w:tcW w:w="4819" w:type="dxa"/>
            <w:shd w:val="clear" w:color="auto" w:fill="auto"/>
            <w:tcMar>
              <w:top w:w="0" w:type="dxa"/>
              <w:bottom w:w="0" w:type="dxa"/>
            </w:tcMar>
            <w:vAlign w:val="center"/>
          </w:tcPr>
          <w:p w:rsidR="00AE4389" w:rsidRPr="00F20F2A" w:rsidRDefault="00AE4389" w:rsidP="003159E9">
            <w:pPr>
              <w:spacing w:before="40" w:after="40" w:line="276" w:lineRule="auto"/>
              <w:ind w:left="-11" w:right="516"/>
              <w:rPr>
                <w:rFonts w:cs="Arial"/>
                <w:color w:val="000000" w:themeColor="text1"/>
                <w:sz w:val="20"/>
              </w:rPr>
            </w:pPr>
            <w:r w:rsidRPr="00F20F2A">
              <w:rPr>
                <w:rFonts w:cs="Arial"/>
                <w:color w:val="000000" w:themeColor="text1"/>
                <w:sz w:val="20"/>
              </w:rPr>
              <w:t xml:space="preserve">Positive identification of attributes and the absolute location of </w:t>
            </w:r>
            <w:r w:rsidR="00CB5753" w:rsidRPr="00F20F2A">
              <w:rPr>
                <w:rFonts w:cs="Arial"/>
                <w:color w:val="000000" w:themeColor="text1"/>
                <w:sz w:val="20"/>
              </w:rPr>
              <w:t xml:space="preserve">surface &amp; </w:t>
            </w:r>
            <w:r w:rsidRPr="00F20F2A">
              <w:rPr>
                <w:rFonts w:cs="Arial"/>
                <w:color w:val="000000" w:themeColor="text1"/>
                <w:sz w:val="20"/>
              </w:rPr>
              <w:t>subsurface features in three dimensions.</w:t>
            </w:r>
          </w:p>
          <w:p w:rsidR="00811669" w:rsidRPr="00F20F2A" w:rsidRDefault="00811669" w:rsidP="00C820A6">
            <w:pPr>
              <w:pStyle w:val="BulletList-Level1"/>
            </w:pPr>
            <w:r w:rsidRPr="00F20F2A">
              <w:t>Locations between potholes must not span longer than 10 metres, closer when and where necessary at bends/change in direction</w:t>
            </w:r>
            <w:r w:rsidR="00435BDB">
              <w:t>.</w:t>
            </w:r>
            <w:r w:rsidRPr="00F20F2A">
              <w:t xml:space="preserve"> </w:t>
            </w:r>
          </w:p>
          <w:p w:rsidR="00811669" w:rsidRPr="00BA4C0A" w:rsidRDefault="00811669" w:rsidP="00C820A6">
            <w:pPr>
              <w:pStyle w:val="BulletList-Level1"/>
              <w:rPr>
                <w:rFonts w:cs="Arial"/>
                <w:color w:val="000000" w:themeColor="text1"/>
              </w:rPr>
            </w:pPr>
            <w:r w:rsidRPr="00BA4C0A">
              <w:t>Where other underground infrastructure crosses another, another reading is required at that location.</w:t>
            </w:r>
          </w:p>
        </w:tc>
        <w:tc>
          <w:tcPr>
            <w:tcW w:w="1418"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+/- 50 mm</w:t>
            </w:r>
          </w:p>
        </w:tc>
        <w:tc>
          <w:tcPr>
            <w:tcW w:w="1275" w:type="dxa"/>
          </w:tcPr>
          <w:p w:rsidR="00AE4389" w:rsidRPr="00F20F2A" w:rsidRDefault="00AE4389" w:rsidP="003159E9">
            <w:pPr>
              <w:spacing w:before="40" w:after="40" w:line="276" w:lineRule="auto"/>
              <w:ind w:left="-11"/>
              <w:jc w:val="center"/>
              <w:rPr>
                <w:rFonts w:cs="Arial"/>
                <w:color w:val="000000" w:themeColor="text1"/>
                <w:sz w:val="20"/>
              </w:rPr>
            </w:pPr>
            <w:r w:rsidRPr="00F20F2A">
              <w:rPr>
                <w:rFonts w:cs="Arial"/>
                <w:color w:val="000000" w:themeColor="text1"/>
                <w:sz w:val="20"/>
              </w:rPr>
              <w:t>+/- 10 mm</w:t>
            </w:r>
          </w:p>
        </w:tc>
      </w:tr>
    </w:tbl>
    <w:p w:rsidR="005909E6" w:rsidRPr="00F20F2A" w:rsidRDefault="005909E6" w:rsidP="00AE4389">
      <w:pPr>
        <w:pStyle w:val="BodyText"/>
      </w:pPr>
    </w:p>
    <w:p w:rsidR="005D42B1" w:rsidRPr="00C820A6" w:rsidRDefault="009B3227" w:rsidP="005D42B1">
      <w:pPr>
        <w:pStyle w:val="BodyText"/>
        <w:rPr>
          <w:rFonts w:ascii="Calibri" w:hAnsi="Calibri"/>
          <w:sz w:val="22"/>
        </w:rPr>
      </w:pPr>
      <w:r w:rsidRPr="00C820A6">
        <w:t xml:space="preserve">The </w:t>
      </w:r>
      <w:r w:rsidR="002B0E83" w:rsidRPr="00C820A6">
        <w:t>Project Stakeholder</w:t>
      </w:r>
      <w:r w:rsidRPr="00C820A6">
        <w:t xml:space="preserve"> will be requested to provide evidence of their investigations to confirm the location of </w:t>
      </w:r>
      <w:r w:rsidR="00FD5F14" w:rsidRPr="00C820A6">
        <w:t>City water and sewer infrastructure</w:t>
      </w:r>
      <w:r w:rsidR="005D42B1" w:rsidRPr="00C820A6">
        <w:t xml:space="preserve">. This </w:t>
      </w:r>
      <w:r w:rsidR="00DC1059" w:rsidRPr="00C820A6">
        <w:t xml:space="preserve">evidence </w:t>
      </w:r>
      <w:r w:rsidR="005D42B1" w:rsidRPr="00C820A6">
        <w:t>should include</w:t>
      </w:r>
      <w:r w:rsidR="00DC1059" w:rsidRPr="00C820A6">
        <w:t xml:space="preserve"> survey data capture of the services located, as well as</w:t>
      </w:r>
      <w:r w:rsidR="005D42B1" w:rsidRPr="00C820A6">
        <w:t xml:space="preserve"> long section plans for </w:t>
      </w:r>
      <w:r w:rsidR="00FD5F14" w:rsidRPr="00C820A6">
        <w:t>City water and sewer infrastructure</w:t>
      </w:r>
      <w:r w:rsidR="005D42B1" w:rsidRPr="00C820A6">
        <w:t xml:space="preserve"> affected by the notifiable works</w:t>
      </w:r>
      <w:r w:rsidR="00DC1059" w:rsidRPr="00C820A6">
        <w:t>. Long section plans are to</w:t>
      </w:r>
      <w:r w:rsidR="005D42B1" w:rsidRPr="00C820A6">
        <w:t xml:space="preserve"> show the existing surface level, cover over mains, and the proposed Finished Surface level (FSL) for all e</w:t>
      </w:r>
      <w:r w:rsidR="00E4273B" w:rsidRPr="00C820A6">
        <w:t xml:space="preserve">xisting </w:t>
      </w:r>
      <w:r w:rsidR="00DC1059" w:rsidRPr="00C820A6">
        <w:t>City water and sewer</w:t>
      </w:r>
      <w:r w:rsidR="00E4273B" w:rsidRPr="00C820A6">
        <w:t xml:space="preserve"> infrastructure</w:t>
      </w:r>
      <w:r w:rsidR="005D42B1" w:rsidRPr="00C820A6">
        <w:t xml:space="preserve">. </w:t>
      </w:r>
    </w:p>
    <w:p w:rsidR="005D42B1" w:rsidRPr="00F20F2A" w:rsidRDefault="009B3227" w:rsidP="00BA4C0A">
      <w:pPr>
        <w:pStyle w:val="BodyText"/>
      </w:pPr>
      <w:r w:rsidRPr="00C820A6">
        <w:t xml:space="preserve">Refer to </w:t>
      </w:r>
      <w:r w:rsidRPr="00C820A6">
        <w:rPr>
          <w:b/>
        </w:rPr>
        <w:t xml:space="preserve">Appendix </w:t>
      </w:r>
      <w:r w:rsidR="002F50C4">
        <w:rPr>
          <w:b/>
        </w:rPr>
        <w:t>C</w:t>
      </w:r>
      <w:r w:rsidRPr="00C820A6">
        <w:t xml:space="preserve"> for supporting information to be provided with each application where notifiable works</w:t>
      </w:r>
      <w:r w:rsidR="00DC1059" w:rsidRPr="00C820A6">
        <w:t xml:space="preserve"> (per Section 4 of this guideline)</w:t>
      </w:r>
      <w:r w:rsidRPr="00C820A6">
        <w:t xml:space="preserve"> are proposed.</w:t>
      </w:r>
    </w:p>
    <w:p w:rsidR="007F24B0" w:rsidRPr="00F20F2A" w:rsidRDefault="007F24B0" w:rsidP="00D807D6">
      <w:pPr>
        <w:pStyle w:val="Heading2"/>
      </w:pPr>
      <w:bookmarkStart w:id="186" w:name="_Toc452994755"/>
      <w:bookmarkStart w:id="187" w:name="_Toc453013379"/>
      <w:bookmarkStart w:id="188" w:name="_Toc453013892"/>
      <w:bookmarkStart w:id="189" w:name="_Toc453014170"/>
      <w:bookmarkStart w:id="190" w:name="_Toc450905470"/>
      <w:bookmarkStart w:id="191" w:name="_Toc450916249"/>
      <w:bookmarkStart w:id="192" w:name="_Toc450991239"/>
      <w:bookmarkStart w:id="193" w:name="_Toc451010552"/>
      <w:bookmarkStart w:id="194" w:name="_Toc451035711"/>
      <w:bookmarkStart w:id="195" w:name="_Toc451067080"/>
      <w:bookmarkStart w:id="196" w:name="_Toc451067547"/>
      <w:bookmarkStart w:id="197" w:name="_Toc451068014"/>
      <w:bookmarkStart w:id="198" w:name="_Toc451074214"/>
      <w:bookmarkStart w:id="199" w:name="_Toc451092206"/>
      <w:bookmarkStart w:id="200" w:name="_Toc451175104"/>
      <w:bookmarkStart w:id="201" w:name="_Toc46627367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F20F2A">
        <w:t xml:space="preserve">Corrections to </w:t>
      </w:r>
      <w:r w:rsidR="00CB5753" w:rsidRPr="00F20F2A">
        <w:t xml:space="preserve">City’s </w:t>
      </w:r>
      <w:r w:rsidRPr="00F20F2A">
        <w:t>data</w:t>
      </w:r>
      <w:bookmarkEnd w:id="201"/>
    </w:p>
    <w:p w:rsidR="007F24B0" w:rsidRPr="00F20F2A" w:rsidRDefault="007F24B0" w:rsidP="007F24B0">
      <w:pPr>
        <w:pStyle w:val="BodyText"/>
      </w:pPr>
      <w:r w:rsidRPr="00F20F2A">
        <w:t xml:space="preserve">In order to continue to improve the accuracy of </w:t>
      </w:r>
      <w:r w:rsidR="00CB5753" w:rsidRPr="00F20F2A">
        <w:t xml:space="preserve">City’s </w:t>
      </w:r>
      <w:r w:rsidRPr="00F20F2A">
        <w:t xml:space="preserve">GIS data, </w:t>
      </w:r>
      <w:r w:rsidR="002A3ADC">
        <w:t xml:space="preserve">the </w:t>
      </w:r>
      <w:r w:rsidR="00CB5753" w:rsidRPr="00F20F2A">
        <w:t xml:space="preserve">City </w:t>
      </w:r>
      <w:r w:rsidRPr="00F20F2A">
        <w:t xml:space="preserve">encourages all </w:t>
      </w:r>
      <w:r w:rsidR="001123F1" w:rsidRPr="00F20F2A">
        <w:t>Project Stakeholder</w:t>
      </w:r>
      <w:r w:rsidR="00F8024B">
        <w:t>s</w:t>
      </w:r>
      <w:r w:rsidR="0039447D" w:rsidRPr="00F20F2A">
        <w:t xml:space="preserve"> </w:t>
      </w:r>
      <w:r w:rsidRPr="00F20F2A">
        <w:t>to advise</w:t>
      </w:r>
      <w:r w:rsidR="00F8024B">
        <w:t xml:space="preserve"> the</w:t>
      </w:r>
      <w:r w:rsidRPr="00F20F2A">
        <w:t xml:space="preserve"> </w:t>
      </w:r>
      <w:r w:rsidR="00CB5753" w:rsidRPr="00F20F2A">
        <w:t xml:space="preserve">City </w:t>
      </w:r>
      <w:r w:rsidRPr="00F20F2A">
        <w:t>of all discrepancies found in regards to the following information:</w:t>
      </w:r>
    </w:p>
    <w:p w:rsidR="007F24B0" w:rsidRPr="00F20F2A" w:rsidRDefault="00435BDB" w:rsidP="00C820A6">
      <w:pPr>
        <w:pStyle w:val="BulletList-Level1"/>
      </w:pPr>
      <w:r>
        <w:t>Material t</w:t>
      </w:r>
      <w:r w:rsidR="007F24B0" w:rsidRPr="00F20F2A">
        <w:t>ype</w:t>
      </w:r>
      <w:r>
        <w:t>.</w:t>
      </w:r>
    </w:p>
    <w:p w:rsidR="007F24B0" w:rsidRPr="00F20F2A" w:rsidRDefault="00435BDB" w:rsidP="00C820A6">
      <w:pPr>
        <w:pStyle w:val="BulletList-Level1"/>
      </w:pPr>
      <w:r>
        <w:t>Pipe or maintenance hole d</w:t>
      </w:r>
      <w:r w:rsidR="007F24B0" w:rsidRPr="00F20F2A">
        <w:t>iameter</w:t>
      </w:r>
      <w:r>
        <w:t>.</w:t>
      </w:r>
    </w:p>
    <w:p w:rsidR="00811669" w:rsidRDefault="007F24B0" w:rsidP="00C820A6">
      <w:pPr>
        <w:pStyle w:val="BulletList-Level1"/>
      </w:pPr>
      <w:r w:rsidRPr="00F20F2A">
        <w:t>Asset location</w:t>
      </w:r>
      <w:r w:rsidR="002F50C4">
        <w:t>,</w:t>
      </w:r>
      <w:r w:rsidR="00BD14E5">
        <w:t xml:space="preserve"> </w:t>
      </w:r>
      <w:r w:rsidR="002F50C4">
        <w:t>i</w:t>
      </w:r>
      <w:r w:rsidR="00BD14E5" w:rsidRPr="00F20F2A">
        <w:t>.e</w:t>
      </w:r>
      <w:r w:rsidRPr="00F20F2A">
        <w:t>. valve, fire hydrant, pit, water meter and maintenance hole</w:t>
      </w:r>
      <w:r w:rsidR="00EA78B4">
        <w:t>, etc</w:t>
      </w:r>
      <w:r w:rsidR="00913C12">
        <w:t>.</w:t>
      </w:r>
    </w:p>
    <w:p w:rsidR="00986EBB" w:rsidRPr="00BA4C0A" w:rsidRDefault="00986EBB" w:rsidP="00986EBB">
      <w:pPr>
        <w:pStyle w:val="BulletList-Level1"/>
        <w:numPr>
          <w:ilvl w:val="0"/>
          <w:numId w:val="0"/>
        </w:numPr>
        <w:ind w:left="360"/>
      </w:pPr>
    </w:p>
    <w:p w:rsidR="00AB0525" w:rsidRPr="00F20F2A" w:rsidRDefault="00AB0525" w:rsidP="00D807D6">
      <w:pPr>
        <w:pStyle w:val="Heading2"/>
      </w:pPr>
      <w:bookmarkStart w:id="202" w:name="_Toc466273677"/>
      <w:r w:rsidRPr="00F20F2A">
        <w:t xml:space="preserve">Discovering unacceptable separation between </w:t>
      </w:r>
      <w:r w:rsidR="00EA711F">
        <w:t>City</w:t>
      </w:r>
      <w:r w:rsidR="00EA711F" w:rsidRPr="00F20F2A">
        <w:t xml:space="preserve"> </w:t>
      </w:r>
      <w:r w:rsidRPr="00F20F2A">
        <w:t>infrastructure and other services</w:t>
      </w:r>
      <w:bookmarkEnd w:id="202"/>
      <w:r w:rsidRPr="00F20F2A">
        <w:t xml:space="preserve"> </w:t>
      </w:r>
    </w:p>
    <w:p w:rsidR="00C91FFF" w:rsidRPr="00F20F2A" w:rsidRDefault="00C91FFF" w:rsidP="00AB0525">
      <w:pPr>
        <w:pStyle w:val="BodyText"/>
      </w:pPr>
      <w:r w:rsidRPr="00BA4C0A">
        <w:t xml:space="preserve">If </w:t>
      </w:r>
      <w:r w:rsidR="00FD5F14">
        <w:t>City water and sewer infrastructure</w:t>
      </w:r>
      <w:r w:rsidRPr="00BA4C0A">
        <w:t xml:space="preserve"> is uncovered with clearances to other services</w:t>
      </w:r>
      <w:r w:rsidR="00FA6FFD">
        <w:t xml:space="preserve"> that are</w:t>
      </w:r>
      <w:r w:rsidRPr="00BA4C0A">
        <w:t xml:space="preserve"> no</w:t>
      </w:r>
      <w:r w:rsidR="00FA6FFD">
        <w:t xml:space="preserve">t </w:t>
      </w:r>
      <w:r w:rsidRPr="00BA4C0A">
        <w:t xml:space="preserve">compliant with the SEQ Code, then the Project Stakeholder must notify </w:t>
      </w:r>
      <w:r w:rsidR="002A3ADC">
        <w:t xml:space="preserve">the </w:t>
      </w:r>
      <w:r w:rsidR="00152C85">
        <w:t>City</w:t>
      </w:r>
      <w:r w:rsidR="000E651B">
        <w:t xml:space="preserve"> of Gold Co</w:t>
      </w:r>
      <w:r w:rsidR="00FA6FFD">
        <w:t>a</w:t>
      </w:r>
      <w:r w:rsidR="000E651B">
        <w:t>st (1300 000 928)</w:t>
      </w:r>
      <w:r w:rsidRPr="00BA4C0A">
        <w:t>,</w:t>
      </w:r>
      <w:r w:rsidR="00FA6FFD">
        <w:t xml:space="preserve"> </w:t>
      </w:r>
      <w:r w:rsidRPr="00BA4C0A">
        <w:t xml:space="preserve">so the conflict can be </w:t>
      </w:r>
      <w:r w:rsidR="00BD14E5" w:rsidRPr="00BA4C0A">
        <w:t>capture</w:t>
      </w:r>
      <w:r w:rsidR="00BD14E5">
        <w:t>d</w:t>
      </w:r>
      <w:r w:rsidR="00BD14E5" w:rsidRPr="00BA4C0A">
        <w:t xml:space="preserve"> </w:t>
      </w:r>
      <w:r w:rsidRPr="00BA4C0A">
        <w:t xml:space="preserve">and the appropriate corrective action undertaken by </w:t>
      </w:r>
      <w:r w:rsidR="002A3ADC">
        <w:t xml:space="preserve">the </w:t>
      </w:r>
      <w:r w:rsidR="00152C85">
        <w:t>City</w:t>
      </w:r>
      <w:r w:rsidRPr="00BA4C0A">
        <w:t>.</w:t>
      </w:r>
    </w:p>
    <w:p w:rsidR="0034369B" w:rsidRPr="00BA4C0A" w:rsidRDefault="0034369B" w:rsidP="00C820A6">
      <w:pPr>
        <w:pStyle w:val="BulletList-Level1"/>
        <w:numPr>
          <w:ilvl w:val="0"/>
          <w:numId w:val="0"/>
        </w:numPr>
        <w:ind w:left="357"/>
      </w:pPr>
    </w:p>
    <w:p w:rsidR="00AB0525" w:rsidRPr="00BA4C0A" w:rsidRDefault="00AB0525" w:rsidP="00C820A6">
      <w:pPr>
        <w:pStyle w:val="BulletList-Level1"/>
        <w:numPr>
          <w:ilvl w:val="0"/>
          <w:numId w:val="0"/>
        </w:numPr>
        <w:ind w:left="357"/>
      </w:pPr>
    </w:p>
    <w:p w:rsidR="00354B5A" w:rsidRPr="00BA4C0A" w:rsidRDefault="00354B5A" w:rsidP="00C820A6">
      <w:pPr>
        <w:pStyle w:val="BulletList-Level1"/>
        <w:numPr>
          <w:ilvl w:val="0"/>
          <w:numId w:val="0"/>
        </w:numPr>
        <w:ind w:left="357"/>
        <w:sectPr w:rsidR="00354B5A" w:rsidRPr="00BA4C0A">
          <w:pgSz w:w="11906" w:h="16838" w:code="9"/>
          <w:pgMar w:top="992" w:right="992" w:bottom="992" w:left="992" w:header="709" w:footer="85" w:gutter="0"/>
          <w:cols w:space="708"/>
          <w:docGrid w:linePitch="360"/>
        </w:sectPr>
      </w:pPr>
    </w:p>
    <w:p w:rsidR="00AE4389" w:rsidRPr="00F20F2A" w:rsidRDefault="00AE4389" w:rsidP="00C76E16">
      <w:pPr>
        <w:pStyle w:val="Heading1"/>
        <w:spacing w:before="0"/>
      </w:pPr>
      <w:bookmarkStart w:id="203" w:name="_Toc466273678"/>
      <w:r w:rsidRPr="00F20F2A">
        <w:t>What</w:t>
      </w:r>
      <w:r w:rsidR="00986EBB">
        <w:t xml:space="preserve"> are notifiable w</w:t>
      </w:r>
      <w:r w:rsidR="007F24B0" w:rsidRPr="00F20F2A">
        <w:t>orks?</w:t>
      </w:r>
      <w:bookmarkEnd w:id="203"/>
    </w:p>
    <w:p w:rsidR="00AD7013" w:rsidRPr="00F20F2A" w:rsidRDefault="009063CB" w:rsidP="00CE695D">
      <w:pPr>
        <w:pStyle w:val="BodyText"/>
      </w:pPr>
      <w:r w:rsidRPr="00F20F2A">
        <w:t>This section of the Guideline</w:t>
      </w:r>
      <w:r w:rsidR="0002509C" w:rsidRPr="00F20F2A">
        <w:t>s</w:t>
      </w:r>
      <w:r w:rsidRPr="00F20F2A">
        <w:t xml:space="preserve"> </w:t>
      </w:r>
      <w:r w:rsidR="008779C1" w:rsidRPr="00F20F2A">
        <w:t>illustrates</w:t>
      </w:r>
      <w:r w:rsidRPr="00F20F2A">
        <w:t xml:space="preserve"> when </w:t>
      </w:r>
      <w:r w:rsidR="00450F1E">
        <w:t xml:space="preserve">the </w:t>
      </w:r>
      <w:r w:rsidR="00152C85">
        <w:t>City</w:t>
      </w:r>
      <w:r w:rsidR="00450F1E">
        <w:t xml:space="preserve"> </w:t>
      </w:r>
      <w:r w:rsidRPr="00F20F2A">
        <w:t>is required to be notified</w:t>
      </w:r>
      <w:r w:rsidR="008779C1" w:rsidRPr="00F20F2A">
        <w:t xml:space="preserve"> of the </w:t>
      </w:r>
      <w:r w:rsidR="0060602E" w:rsidRPr="00F20F2A">
        <w:t xml:space="preserve">proposed </w:t>
      </w:r>
      <w:r w:rsidR="008779C1" w:rsidRPr="00F20F2A">
        <w:t>works</w:t>
      </w:r>
      <w:r w:rsidR="008708B1" w:rsidRPr="00F20F2A">
        <w:t xml:space="preserve"> </w:t>
      </w:r>
      <w:r w:rsidR="00811669" w:rsidRPr="00F20F2A">
        <w:t>‘</w:t>
      </w:r>
      <w:r w:rsidR="00A0641A" w:rsidRPr="00F20F2A">
        <w:t>above</w:t>
      </w:r>
      <w:r w:rsidR="00811669" w:rsidRPr="00F20F2A">
        <w:t>’</w:t>
      </w:r>
      <w:r w:rsidR="00A0641A" w:rsidRPr="00F20F2A">
        <w:t xml:space="preserve">, </w:t>
      </w:r>
      <w:r w:rsidR="00811669" w:rsidRPr="00F20F2A">
        <w:t>‘</w:t>
      </w:r>
      <w:r w:rsidR="00A0641A" w:rsidRPr="00F20F2A">
        <w:t>under</w:t>
      </w:r>
      <w:r w:rsidR="00811669" w:rsidRPr="00F20F2A">
        <w:t>’</w:t>
      </w:r>
      <w:r w:rsidR="00A0641A" w:rsidRPr="00F20F2A">
        <w:t xml:space="preserve"> and </w:t>
      </w:r>
      <w:r w:rsidR="00811669" w:rsidRPr="00F20F2A">
        <w:t>‘</w:t>
      </w:r>
      <w:r w:rsidR="00A0641A" w:rsidRPr="00F20F2A">
        <w:t>next to</w:t>
      </w:r>
      <w:r w:rsidR="00811669" w:rsidRPr="00F20F2A">
        <w:t>’</w:t>
      </w:r>
      <w:r w:rsidR="008708B1" w:rsidRPr="00F20F2A">
        <w:t xml:space="preserve"> </w:t>
      </w:r>
      <w:r w:rsidR="00FD5F14">
        <w:t>City water and sewer infrastructure</w:t>
      </w:r>
      <w:r w:rsidR="008779C1" w:rsidRPr="00F20F2A">
        <w:t xml:space="preserve">.  </w:t>
      </w:r>
    </w:p>
    <w:p w:rsidR="009063CB" w:rsidRPr="00F20F2A" w:rsidRDefault="000A5521" w:rsidP="00CE695D">
      <w:pPr>
        <w:pStyle w:val="BodyText"/>
      </w:pPr>
      <w:r w:rsidRPr="00BA4C0A">
        <w:rPr>
          <w:noProof/>
          <w:lang w:eastAsia="en-AU"/>
        </w:rPr>
        <w:drawing>
          <wp:anchor distT="0" distB="0" distL="114300" distR="114300" simplePos="0" relativeHeight="251663360" behindDoc="0" locked="0" layoutInCell="1" allowOverlap="1" wp14:anchorId="3AA35A26" wp14:editId="27C643DD">
            <wp:simplePos x="0" y="0"/>
            <wp:positionH relativeFrom="margin">
              <wp:align>left</wp:align>
            </wp:positionH>
            <wp:positionV relativeFrom="paragraph">
              <wp:posOffset>99060</wp:posOffset>
            </wp:positionV>
            <wp:extent cx="709200" cy="687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ck-green[1].png"/>
                    <pic:cNvPicPr/>
                  </pic:nvPicPr>
                  <pic:blipFill>
                    <a:blip r:embed="rId18">
                      <a:extLst>
                        <a:ext uri="{28A0092B-C50C-407E-A947-70E740481C1C}">
                          <a14:useLocalDpi xmlns:a14="http://schemas.microsoft.com/office/drawing/2010/main" val="0"/>
                        </a:ext>
                      </a:extLst>
                    </a:blip>
                    <a:stretch>
                      <a:fillRect/>
                    </a:stretch>
                  </pic:blipFill>
                  <pic:spPr>
                    <a:xfrm>
                      <a:off x="0" y="0"/>
                      <a:ext cx="709200" cy="687600"/>
                    </a:xfrm>
                    <a:prstGeom prst="rect">
                      <a:avLst/>
                    </a:prstGeom>
                  </pic:spPr>
                </pic:pic>
              </a:graphicData>
            </a:graphic>
          </wp:anchor>
        </w:drawing>
      </w:r>
    </w:p>
    <w:p w:rsidR="00325690" w:rsidRPr="00F20F2A" w:rsidRDefault="00AD7013" w:rsidP="00CE695D">
      <w:pPr>
        <w:pStyle w:val="BodyText"/>
        <w:rPr>
          <w:rStyle w:val="BodyTextChar"/>
        </w:rPr>
      </w:pPr>
      <w:r w:rsidRPr="00F20F2A">
        <w:rPr>
          <w:rStyle w:val="BodyTextChar"/>
        </w:rPr>
        <w:t xml:space="preserve">Application to </w:t>
      </w:r>
      <w:r w:rsidR="00450F1E">
        <w:rPr>
          <w:rStyle w:val="BodyTextChar"/>
        </w:rPr>
        <w:t xml:space="preserve">the </w:t>
      </w:r>
      <w:r w:rsidR="00152C85">
        <w:rPr>
          <w:rStyle w:val="BodyTextChar"/>
        </w:rPr>
        <w:t>City</w:t>
      </w:r>
      <w:r w:rsidRPr="00F20F2A">
        <w:rPr>
          <w:rStyle w:val="BodyTextChar"/>
        </w:rPr>
        <w:t xml:space="preserve"> for approval is not required</w:t>
      </w:r>
      <w:r w:rsidR="006821A4">
        <w:rPr>
          <w:rStyle w:val="BodyTextChar"/>
        </w:rPr>
        <w:t>, proceed with works</w:t>
      </w:r>
      <w:r w:rsidR="002B0E83" w:rsidRPr="00F20F2A">
        <w:rPr>
          <w:rStyle w:val="BodyTextChar"/>
        </w:rPr>
        <w:t>.</w:t>
      </w:r>
      <w:r w:rsidRPr="00F20F2A">
        <w:rPr>
          <w:rStyle w:val="BodyTextChar"/>
        </w:rPr>
        <w:t xml:space="preserve"> </w:t>
      </w:r>
    </w:p>
    <w:p w:rsidR="00206886" w:rsidRPr="00F20F2A" w:rsidRDefault="00206886" w:rsidP="00CE695D">
      <w:pPr>
        <w:pStyle w:val="BodyText"/>
        <w:rPr>
          <w:rStyle w:val="BodyTextChar"/>
        </w:rPr>
      </w:pPr>
      <w:r w:rsidRPr="00BA4C0A">
        <w:rPr>
          <w:noProof/>
          <w:lang w:eastAsia="en-AU"/>
        </w:rPr>
        <w:drawing>
          <wp:anchor distT="0" distB="0" distL="114300" distR="114300" simplePos="0" relativeHeight="251676672" behindDoc="0" locked="0" layoutInCell="1" allowOverlap="0" wp14:anchorId="7C2649E0" wp14:editId="63ED1959">
            <wp:simplePos x="0" y="0"/>
            <wp:positionH relativeFrom="margin">
              <wp:align>left</wp:align>
            </wp:positionH>
            <wp:positionV relativeFrom="paragraph">
              <wp:posOffset>263525</wp:posOffset>
            </wp:positionV>
            <wp:extent cx="704850" cy="6172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px-Achtung.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858" cy="617234"/>
                    </a:xfrm>
                    <a:prstGeom prst="rect">
                      <a:avLst/>
                    </a:prstGeom>
                  </pic:spPr>
                </pic:pic>
              </a:graphicData>
            </a:graphic>
          </wp:anchor>
        </w:drawing>
      </w:r>
    </w:p>
    <w:p w:rsidR="00AD7013" w:rsidRPr="00BA4C0A" w:rsidRDefault="00206886" w:rsidP="00CE695D">
      <w:pPr>
        <w:pStyle w:val="BodyText"/>
        <w:rPr>
          <w:rStyle w:val="BodyTextChar"/>
        </w:rPr>
      </w:pPr>
      <w:r w:rsidRPr="00F20F2A">
        <w:rPr>
          <w:rStyle w:val="BodyTextChar"/>
          <w:b/>
        </w:rPr>
        <w:t>N</w:t>
      </w:r>
      <w:r w:rsidRPr="00BA4C0A">
        <w:rPr>
          <w:rStyle w:val="BodyTextChar"/>
          <w:b/>
        </w:rPr>
        <w:t xml:space="preserve">OTIFIABLE WORKS: </w:t>
      </w:r>
      <w:r w:rsidR="00AD7013" w:rsidRPr="00F20F2A">
        <w:rPr>
          <w:rStyle w:val="BodyTextChar"/>
        </w:rPr>
        <w:t xml:space="preserve">Application must be submitted to </w:t>
      </w:r>
      <w:r w:rsidR="00450F1E">
        <w:rPr>
          <w:rStyle w:val="BodyTextChar"/>
        </w:rPr>
        <w:t xml:space="preserve">the </w:t>
      </w:r>
      <w:r w:rsidR="00152C85">
        <w:rPr>
          <w:rStyle w:val="BodyTextChar"/>
        </w:rPr>
        <w:t>City</w:t>
      </w:r>
      <w:r w:rsidR="00AD7013" w:rsidRPr="00F20F2A">
        <w:rPr>
          <w:rStyle w:val="BodyTextChar"/>
        </w:rPr>
        <w:t xml:space="preserve"> for approval prior to commencing works.</w:t>
      </w:r>
      <w:r w:rsidR="0060602E" w:rsidRPr="00F20F2A">
        <w:rPr>
          <w:rStyle w:val="BodyTextChar"/>
        </w:rPr>
        <w:t xml:space="preserve"> It should be noted that timely applications to </w:t>
      </w:r>
      <w:r w:rsidR="00450F1E">
        <w:rPr>
          <w:rStyle w:val="BodyTextChar"/>
        </w:rPr>
        <w:t xml:space="preserve">the </w:t>
      </w:r>
      <w:r w:rsidR="00152C85">
        <w:rPr>
          <w:rStyle w:val="BodyTextChar"/>
        </w:rPr>
        <w:t>City</w:t>
      </w:r>
      <w:r w:rsidR="0060602E" w:rsidRPr="00F20F2A">
        <w:rPr>
          <w:rStyle w:val="BodyTextChar"/>
        </w:rPr>
        <w:t xml:space="preserve"> will </w:t>
      </w:r>
      <w:r w:rsidR="0006497C">
        <w:rPr>
          <w:rStyle w:val="BodyTextChar"/>
        </w:rPr>
        <w:t>reduce the chance of</w:t>
      </w:r>
      <w:r w:rsidR="0060602E" w:rsidRPr="00F20F2A">
        <w:rPr>
          <w:rStyle w:val="BodyTextChar"/>
        </w:rPr>
        <w:t xml:space="preserve"> delays to your project.</w:t>
      </w:r>
    </w:p>
    <w:p w:rsidR="002B0E83" w:rsidRPr="00BA4C0A" w:rsidRDefault="002B0E83" w:rsidP="00CE695D">
      <w:pPr>
        <w:pStyle w:val="BodyText"/>
        <w:rPr>
          <w:rStyle w:val="BodyTextChar"/>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62"/>
      </w:tblGrid>
      <w:tr w:rsidR="002B0E83" w:rsidRPr="00F20F2A">
        <w:tc>
          <w:tcPr>
            <w:tcW w:w="9862" w:type="dxa"/>
          </w:tcPr>
          <w:p w:rsidR="002B0E83" w:rsidRPr="00F20F2A" w:rsidRDefault="002B0E83" w:rsidP="00774A9C">
            <w:pPr>
              <w:pStyle w:val="BodyText"/>
              <w:spacing w:before="120" w:after="120"/>
              <w:rPr>
                <w:rStyle w:val="BodyTextChar"/>
              </w:rPr>
            </w:pPr>
            <w:r w:rsidRPr="00F20F2A">
              <w:rPr>
                <w:rStyle w:val="BodyTextChar"/>
                <w:b/>
              </w:rPr>
              <w:t xml:space="preserve">NOTE: Works that are NOT deemed notifiable may still require </w:t>
            </w:r>
            <w:r w:rsidR="00774A9C">
              <w:rPr>
                <w:rStyle w:val="BodyTextChar"/>
                <w:b/>
              </w:rPr>
              <w:t>acceptable</w:t>
            </w:r>
            <w:r w:rsidRPr="00F20F2A">
              <w:rPr>
                <w:rStyle w:val="BodyTextChar"/>
                <w:b/>
              </w:rPr>
              <w:t xml:space="preserve"> solutions as detailed in Section 5 of this document.</w:t>
            </w:r>
          </w:p>
        </w:tc>
      </w:tr>
    </w:tbl>
    <w:p w:rsidR="002B0E83" w:rsidRPr="00BA4C0A" w:rsidRDefault="002B0E83" w:rsidP="00CE695D">
      <w:pPr>
        <w:pStyle w:val="BodyText"/>
        <w:rPr>
          <w:rStyle w:val="BodyTextChar"/>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912"/>
      </w:tblGrid>
      <w:tr w:rsidR="003127A7" w:rsidRPr="00F20F2A">
        <w:tc>
          <w:tcPr>
            <w:tcW w:w="9912" w:type="dxa"/>
          </w:tcPr>
          <w:p w:rsidR="003127A7" w:rsidRPr="00F20F2A" w:rsidRDefault="003127A7">
            <w:pPr>
              <w:pStyle w:val="BodyText"/>
              <w:spacing w:before="120" w:after="120"/>
              <w:rPr>
                <w:rStyle w:val="BodyTextChar"/>
              </w:rPr>
            </w:pPr>
            <w:r w:rsidRPr="00F20F2A">
              <w:rPr>
                <w:rStyle w:val="BodyTextChar"/>
                <w:b/>
              </w:rPr>
              <w:t xml:space="preserve">NOTE: If for any reason your </w:t>
            </w:r>
            <w:r w:rsidR="0060602E" w:rsidRPr="00F20F2A">
              <w:rPr>
                <w:rStyle w:val="BodyTextChar"/>
                <w:b/>
              </w:rPr>
              <w:t>proposed</w:t>
            </w:r>
            <w:r w:rsidRPr="00F20F2A">
              <w:rPr>
                <w:rStyle w:val="BodyTextChar"/>
                <w:b/>
              </w:rPr>
              <w:t xml:space="preserve"> works do not fall into any of the scenarios detailed in Section 4, you must contact </w:t>
            </w:r>
            <w:r w:rsidR="00450F1E">
              <w:rPr>
                <w:rStyle w:val="BodyTextChar"/>
                <w:b/>
              </w:rPr>
              <w:t xml:space="preserve">the </w:t>
            </w:r>
            <w:r w:rsidR="00152C85">
              <w:rPr>
                <w:rStyle w:val="BodyTextChar"/>
                <w:b/>
              </w:rPr>
              <w:t>City</w:t>
            </w:r>
            <w:r w:rsidRPr="00F20F2A">
              <w:rPr>
                <w:rStyle w:val="BodyTextChar"/>
                <w:b/>
              </w:rPr>
              <w:t xml:space="preserve"> before any works commence.</w:t>
            </w:r>
          </w:p>
        </w:tc>
      </w:tr>
    </w:tbl>
    <w:p w:rsidR="003127A7" w:rsidRPr="00BA4C0A" w:rsidRDefault="003127A7" w:rsidP="00CE695D">
      <w:pPr>
        <w:pStyle w:val="BodyText"/>
        <w:rPr>
          <w:rStyle w:val="BodyTextChar"/>
          <w:sz w:val="22"/>
        </w:rPr>
      </w:pPr>
    </w:p>
    <w:p w:rsidR="002B0E83" w:rsidRPr="00F20F2A" w:rsidRDefault="002B0E83" w:rsidP="002B0E83">
      <w:pPr>
        <w:pStyle w:val="BodyText"/>
        <w:rPr>
          <w:rStyle w:val="BodyTextChar"/>
        </w:rPr>
      </w:pPr>
    </w:p>
    <w:p w:rsidR="000A5521" w:rsidRPr="00BA4C0A" w:rsidRDefault="000A5521" w:rsidP="00CE695D">
      <w:pPr>
        <w:rPr>
          <w:sz w:val="20"/>
        </w:rPr>
      </w:pPr>
    </w:p>
    <w:p w:rsidR="00D669BA" w:rsidRPr="00BA4C0A" w:rsidRDefault="00D669BA" w:rsidP="00BA4C0A">
      <w:pPr>
        <w:rPr>
          <w:noProof/>
          <w:lang w:eastAsia="en-AU"/>
        </w:rPr>
      </w:pPr>
    </w:p>
    <w:p w:rsidR="00354B5A" w:rsidRPr="00BA4C0A" w:rsidRDefault="00354B5A" w:rsidP="00BA4C0A">
      <w:pPr>
        <w:sectPr w:rsidR="00354B5A" w:rsidRPr="00BA4C0A">
          <w:pgSz w:w="11906" w:h="16838" w:code="9"/>
          <w:pgMar w:top="992" w:right="992" w:bottom="992" w:left="992" w:header="709" w:footer="85" w:gutter="0"/>
          <w:cols w:space="708"/>
          <w:docGrid w:linePitch="360"/>
        </w:sectPr>
      </w:pPr>
    </w:p>
    <w:p w:rsidR="009A7FC8" w:rsidRPr="00F20F2A" w:rsidRDefault="00C91FFF" w:rsidP="00D807D6">
      <w:pPr>
        <w:pStyle w:val="Heading2"/>
      </w:pPr>
      <w:bookmarkStart w:id="204" w:name="_Toc466273679"/>
      <w:r w:rsidRPr="00F20F2A">
        <w:t>Excavation w</w:t>
      </w:r>
      <w:r w:rsidR="0060602E" w:rsidRPr="00F20F2A">
        <w:t>orks</w:t>
      </w:r>
      <w:r w:rsidR="009A7FC8" w:rsidRPr="00F20F2A">
        <w:t xml:space="preserve"> above </w:t>
      </w:r>
      <w:r w:rsidR="00FD5F14">
        <w:t>City water and sewer infrastructure</w:t>
      </w:r>
      <w:r w:rsidRPr="00F20F2A">
        <w:t xml:space="preserve"> - </w:t>
      </w:r>
      <w:r w:rsidR="009C3BA6">
        <w:t>t</w:t>
      </w:r>
      <w:r w:rsidRPr="00F20F2A">
        <w:t>emporary</w:t>
      </w:r>
      <w:bookmarkEnd w:id="204"/>
    </w:p>
    <w:p w:rsidR="00941E02" w:rsidRDefault="007627EC" w:rsidP="00BA4C0A">
      <w:pPr>
        <w:jc w:val="center"/>
        <w:rPr>
          <w:noProof/>
          <w:lang w:eastAsia="en-AU"/>
        </w:rPr>
      </w:pPr>
      <w:r>
        <w:rPr>
          <w:noProof/>
          <w:lang w:eastAsia="en-AU"/>
        </w:rPr>
        <w:drawing>
          <wp:inline distT="0" distB="0" distL="0" distR="0" wp14:anchorId="658045D8" wp14:editId="05044D48">
            <wp:extent cx="6300470" cy="3673475"/>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3673475"/>
                    </a:xfrm>
                    <a:prstGeom prst="rect">
                      <a:avLst/>
                    </a:prstGeom>
                  </pic:spPr>
                </pic:pic>
              </a:graphicData>
            </a:graphic>
          </wp:inline>
        </w:drawing>
      </w:r>
    </w:p>
    <w:p w:rsidR="00C91FFF" w:rsidRPr="00F20F2A" w:rsidRDefault="007627EC" w:rsidP="00BA4C0A">
      <w:pPr>
        <w:jc w:val="center"/>
        <w:rPr>
          <w:b/>
        </w:rPr>
      </w:pPr>
      <w:r>
        <w:rPr>
          <w:noProof/>
          <w:lang w:eastAsia="en-AU"/>
        </w:rPr>
        <w:drawing>
          <wp:inline distT="0" distB="0" distL="0" distR="0" wp14:anchorId="40CE48A4" wp14:editId="44C5A3BA">
            <wp:extent cx="6300470" cy="3689985"/>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689985"/>
                    </a:xfrm>
                    <a:prstGeom prst="rect">
                      <a:avLst/>
                    </a:prstGeom>
                  </pic:spPr>
                </pic:pic>
              </a:graphicData>
            </a:graphic>
          </wp:inline>
        </w:drawing>
      </w:r>
    </w:p>
    <w:p w:rsidR="00C12424" w:rsidRPr="00F20F2A" w:rsidRDefault="00C12424" w:rsidP="00BA4C0A">
      <w:pPr>
        <w:jc w:val="center"/>
        <w:rPr>
          <w:b/>
        </w:rPr>
      </w:pPr>
    </w:p>
    <w:p w:rsidR="00C91FFF" w:rsidRPr="00F20F2A" w:rsidRDefault="00C91FFF" w:rsidP="00BA4C0A">
      <w:pPr>
        <w:jc w:val="center"/>
        <w:rPr>
          <w:b/>
        </w:rPr>
      </w:pPr>
    </w:p>
    <w:p w:rsidR="009A7FC8" w:rsidRPr="00F20F2A" w:rsidRDefault="009A7FC8">
      <w:pPr>
        <w:pStyle w:val="BodyText"/>
      </w:pPr>
    </w:p>
    <w:p w:rsidR="001C6BD9" w:rsidRPr="00F20F2A" w:rsidRDefault="001C6BD9" w:rsidP="00D807D6">
      <w:pPr>
        <w:pStyle w:val="Heading2"/>
      </w:pPr>
      <w:bookmarkStart w:id="205" w:name="_Toc452364060"/>
      <w:bookmarkStart w:id="206" w:name="_Toc452447038"/>
      <w:bookmarkStart w:id="207" w:name="_Toc452470827"/>
      <w:bookmarkStart w:id="208" w:name="_Toc452555424"/>
      <w:bookmarkStart w:id="209" w:name="_Toc452994760"/>
      <w:bookmarkStart w:id="210" w:name="_Toc453013384"/>
      <w:bookmarkStart w:id="211" w:name="_Toc453013897"/>
      <w:bookmarkStart w:id="212" w:name="_Toc453014175"/>
      <w:bookmarkStart w:id="213" w:name="_Toc452364061"/>
      <w:bookmarkStart w:id="214" w:name="_Toc452447039"/>
      <w:bookmarkStart w:id="215" w:name="_Toc452470828"/>
      <w:bookmarkStart w:id="216" w:name="_Toc452555425"/>
      <w:bookmarkStart w:id="217" w:name="_Toc452994761"/>
      <w:bookmarkStart w:id="218" w:name="_Toc453013385"/>
      <w:bookmarkStart w:id="219" w:name="_Toc453013898"/>
      <w:bookmarkStart w:id="220" w:name="_Toc453014176"/>
      <w:bookmarkStart w:id="221" w:name="_Toc452364062"/>
      <w:bookmarkStart w:id="222" w:name="_Toc452447040"/>
      <w:bookmarkStart w:id="223" w:name="_Toc452470829"/>
      <w:bookmarkStart w:id="224" w:name="_Toc452555426"/>
      <w:bookmarkStart w:id="225" w:name="_Toc452994762"/>
      <w:bookmarkStart w:id="226" w:name="_Toc453013386"/>
      <w:bookmarkStart w:id="227" w:name="_Toc453013899"/>
      <w:bookmarkStart w:id="228" w:name="_Toc453014177"/>
      <w:bookmarkStart w:id="229" w:name="_Toc452364063"/>
      <w:bookmarkStart w:id="230" w:name="_Toc452447041"/>
      <w:bookmarkStart w:id="231" w:name="_Toc452470830"/>
      <w:bookmarkStart w:id="232" w:name="_Toc452555427"/>
      <w:bookmarkStart w:id="233" w:name="_Toc452994763"/>
      <w:bookmarkStart w:id="234" w:name="_Toc453013387"/>
      <w:bookmarkStart w:id="235" w:name="_Toc453013900"/>
      <w:bookmarkStart w:id="236" w:name="_Toc453014178"/>
      <w:bookmarkStart w:id="237" w:name="_Toc452364064"/>
      <w:bookmarkStart w:id="238" w:name="_Toc452447042"/>
      <w:bookmarkStart w:id="239" w:name="_Toc452470831"/>
      <w:bookmarkStart w:id="240" w:name="_Toc452555428"/>
      <w:bookmarkStart w:id="241" w:name="_Toc452994764"/>
      <w:bookmarkStart w:id="242" w:name="_Toc453013388"/>
      <w:bookmarkStart w:id="243" w:name="_Toc453013901"/>
      <w:bookmarkStart w:id="244" w:name="_Toc453014179"/>
      <w:bookmarkStart w:id="245" w:name="_Toc452364065"/>
      <w:bookmarkStart w:id="246" w:name="_Toc452447043"/>
      <w:bookmarkStart w:id="247" w:name="_Toc452470832"/>
      <w:bookmarkStart w:id="248" w:name="_Toc452555429"/>
      <w:bookmarkStart w:id="249" w:name="_Toc452994765"/>
      <w:bookmarkStart w:id="250" w:name="_Toc453013389"/>
      <w:bookmarkStart w:id="251" w:name="_Toc453013902"/>
      <w:bookmarkStart w:id="252" w:name="_Toc453014180"/>
      <w:bookmarkStart w:id="253" w:name="_Toc452364066"/>
      <w:bookmarkStart w:id="254" w:name="_Toc452447044"/>
      <w:bookmarkStart w:id="255" w:name="_Toc452470833"/>
      <w:bookmarkStart w:id="256" w:name="_Toc452555430"/>
      <w:bookmarkStart w:id="257" w:name="_Toc452994766"/>
      <w:bookmarkStart w:id="258" w:name="_Toc453013390"/>
      <w:bookmarkStart w:id="259" w:name="_Toc453013903"/>
      <w:bookmarkStart w:id="260" w:name="_Toc453014181"/>
      <w:bookmarkStart w:id="261" w:name="_Toc452364067"/>
      <w:bookmarkStart w:id="262" w:name="_Toc452447045"/>
      <w:bookmarkStart w:id="263" w:name="_Toc452470834"/>
      <w:bookmarkStart w:id="264" w:name="_Toc452555431"/>
      <w:bookmarkStart w:id="265" w:name="_Toc452994767"/>
      <w:bookmarkStart w:id="266" w:name="_Toc453013391"/>
      <w:bookmarkStart w:id="267" w:name="_Toc453013904"/>
      <w:bookmarkStart w:id="268" w:name="_Toc453014182"/>
      <w:bookmarkStart w:id="269" w:name="_Toc452364068"/>
      <w:bookmarkStart w:id="270" w:name="_Toc452447046"/>
      <w:bookmarkStart w:id="271" w:name="_Toc452470835"/>
      <w:bookmarkStart w:id="272" w:name="_Toc452555432"/>
      <w:bookmarkStart w:id="273" w:name="_Toc452994768"/>
      <w:bookmarkStart w:id="274" w:name="_Toc453013392"/>
      <w:bookmarkStart w:id="275" w:name="_Toc453013905"/>
      <w:bookmarkStart w:id="276" w:name="_Toc453014183"/>
      <w:bookmarkStart w:id="277" w:name="_Toc452364069"/>
      <w:bookmarkStart w:id="278" w:name="_Toc452447047"/>
      <w:bookmarkStart w:id="279" w:name="_Toc452470836"/>
      <w:bookmarkStart w:id="280" w:name="_Toc452555433"/>
      <w:bookmarkStart w:id="281" w:name="_Toc452994769"/>
      <w:bookmarkStart w:id="282" w:name="_Toc453013393"/>
      <w:bookmarkStart w:id="283" w:name="_Toc453013906"/>
      <w:bookmarkStart w:id="284" w:name="_Toc453014184"/>
      <w:bookmarkStart w:id="285" w:name="_Toc452364070"/>
      <w:bookmarkStart w:id="286" w:name="_Toc452447048"/>
      <w:bookmarkStart w:id="287" w:name="_Toc452470837"/>
      <w:bookmarkStart w:id="288" w:name="_Toc452555434"/>
      <w:bookmarkStart w:id="289" w:name="_Toc452994770"/>
      <w:bookmarkStart w:id="290" w:name="_Toc453013394"/>
      <w:bookmarkStart w:id="291" w:name="_Toc453013907"/>
      <w:bookmarkStart w:id="292" w:name="_Toc453014185"/>
      <w:bookmarkStart w:id="293" w:name="_Toc452364071"/>
      <w:bookmarkStart w:id="294" w:name="_Toc452447049"/>
      <w:bookmarkStart w:id="295" w:name="_Toc452470838"/>
      <w:bookmarkStart w:id="296" w:name="_Toc452555435"/>
      <w:bookmarkStart w:id="297" w:name="_Toc452994771"/>
      <w:bookmarkStart w:id="298" w:name="_Toc453013395"/>
      <w:bookmarkStart w:id="299" w:name="_Toc453013908"/>
      <w:bookmarkStart w:id="300" w:name="_Toc453014186"/>
      <w:bookmarkStart w:id="301" w:name="_Toc452364072"/>
      <w:bookmarkStart w:id="302" w:name="_Toc452447050"/>
      <w:bookmarkStart w:id="303" w:name="_Toc452470839"/>
      <w:bookmarkStart w:id="304" w:name="_Toc452555436"/>
      <w:bookmarkStart w:id="305" w:name="_Toc452994772"/>
      <w:bookmarkStart w:id="306" w:name="_Toc453013396"/>
      <w:bookmarkStart w:id="307" w:name="_Toc453013909"/>
      <w:bookmarkStart w:id="308" w:name="_Toc453014187"/>
      <w:bookmarkStart w:id="309" w:name="_Toc452364073"/>
      <w:bookmarkStart w:id="310" w:name="_Toc452447051"/>
      <w:bookmarkStart w:id="311" w:name="_Toc452470840"/>
      <w:bookmarkStart w:id="312" w:name="_Toc452555437"/>
      <w:bookmarkStart w:id="313" w:name="_Toc452994773"/>
      <w:bookmarkStart w:id="314" w:name="_Toc453013397"/>
      <w:bookmarkStart w:id="315" w:name="_Toc453013910"/>
      <w:bookmarkStart w:id="316" w:name="_Toc453014188"/>
      <w:bookmarkStart w:id="317" w:name="_Toc452364074"/>
      <w:bookmarkStart w:id="318" w:name="_Toc452447052"/>
      <w:bookmarkStart w:id="319" w:name="_Toc452470841"/>
      <w:bookmarkStart w:id="320" w:name="_Toc452555438"/>
      <w:bookmarkStart w:id="321" w:name="_Toc452994774"/>
      <w:bookmarkStart w:id="322" w:name="_Toc453013398"/>
      <w:bookmarkStart w:id="323" w:name="_Toc453013911"/>
      <w:bookmarkStart w:id="324" w:name="_Toc453014189"/>
      <w:bookmarkStart w:id="325" w:name="_Toc452364075"/>
      <w:bookmarkStart w:id="326" w:name="_Toc452447053"/>
      <w:bookmarkStart w:id="327" w:name="_Toc452470842"/>
      <w:bookmarkStart w:id="328" w:name="_Toc452555439"/>
      <w:bookmarkStart w:id="329" w:name="_Toc452994775"/>
      <w:bookmarkStart w:id="330" w:name="_Toc453013399"/>
      <w:bookmarkStart w:id="331" w:name="_Toc453013912"/>
      <w:bookmarkStart w:id="332" w:name="_Toc453014190"/>
      <w:bookmarkStart w:id="333" w:name="_Toc452364076"/>
      <w:bookmarkStart w:id="334" w:name="_Toc452447054"/>
      <w:bookmarkStart w:id="335" w:name="_Toc452470843"/>
      <w:bookmarkStart w:id="336" w:name="_Toc452555440"/>
      <w:bookmarkStart w:id="337" w:name="_Toc452994776"/>
      <w:bookmarkStart w:id="338" w:name="_Toc453013400"/>
      <w:bookmarkStart w:id="339" w:name="_Toc453013913"/>
      <w:bookmarkStart w:id="340" w:name="_Toc453014191"/>
      <w:bookmarkStart w:id="341" w:name="_Toc46627368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F20F2A">
        <w:t xml:space="preserve">Excavation works next to </w:t>
      </w:r>
      <w:r w:rsidR="00FD5F14">
        <w:t>City water and sewer infrastructure</w:t>
      </w:r>
      <w:r w:rsidRPr="00F20F2A">
        <w:t xml:space="preserve"> – </w:t>
      </w:r>
      <w:r w:rsidR="009C3BA6">
        <w:t>t</w:t>
      </w:r>
      <w:r w:rsidRPr="00F20F2A">
        <w:t>emporary</w:t>
      </w:r>
      <w:bookmarkEnd w:id="341"/>
    </w:p>
    <w:p w:rsidR="002A1B51" w:rsidRDefault="007627EC" w:rsidP="00CE695D">
      <w:pPr>
        <w:jc w:val="center"/>
        <w:rPr>
          <w:noProof/>
          <w:lang w:eastAsia="en-AU"/>
        </w:rPr>
      </w:pPr>
      <w:r>
        <w:rPr>
          <w:noProof/>
          <w:lang w:eastAsia="en-AU"/>
        </w:rPr>
        <w:drawing>
          <wp:inline distT="0" distB="0" distL="0" distR="0" wp14:anchorId="78E27819" wp14:editId="232660BA">
            <wp:extent cx="4729009" cy="369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1071" cy="3705127"/>
                    </a:xfrm>
                    <a:prstGeom prst="rect">
                      <a:avLst/>
                    </a:prstGeom>
                  </pic:spPr>
                </pic:pic>
              </a:graphicData>
            </a:graphic>
          </wp:inline>
        </w:drawing>
      </w:r>
    </w:p>
    <w:p w:rsidR="002A1B51" w:rsidRDefault="007627EC" w:rsidP="00CE695D">
      <w:pPr>
        <w:jc w:val="center"/>
        <w:rPr>
          <w:noProof/>
          <w:lang w:eastAsia="en-AU"/>
        </w:rPr>
      </w:pPr>
      <w:r>
        <w:rPr>
          <w:noProof/>
          <w:lang w:eastAsia="en-AU"/>
        </w:rPr>
        <w:drawing>
          <wp:inline distT="0" distB="0" distL="0" distR="0" wp14:anchorId="493D72AD" wp14:editId="55652539">
            <wp:extent cx="4882551" cy="37546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0570" cy="3783909"/>
                    </a:xfrm>
                    <a:prstGeom prst="rect">
                      <a:avLst/>
                    </a:prstGeom>
                  </pic:spPr>
                </pic:pic>
              </a:graphicData>
            </a:graphic>
          </wp:inline>
        </w:drawing>
      </w:r>
    </w:p>
    <w:p w:rsidR="009A7FC8" w:rsidRDefault="009A7FC8" w:rsidP="00BA4C0A">
      <w:pPr>
        <w:pStyle w:val="BodyText"/>
      </w:pPr>
      <w:r w:rsidRPr="00BA4C0A">
        <w:t xml:space="preserve">Note: angle of repose is dependant of soil type and water table height.  Applicant should determine angle of </w:t>
      </w:r>
      <w:r w:rsidR="00440C8D" w:rsidRPr="00BA4C0A">
        <w:t xml:space="preserve">repose </w:t>
      </w:r>
      <w:r w:rsidRPr="00BA4C0A">
        <w:t>prior to submission of application</w:t>
      </w:r>
      <w:r w:rsidR="009C3BA6">
        <w:t>.</w:t>
      </w:r>
    </w:p>
    <w:p w:rsidR="002A1B51" w:rsidRPr="00BA4C0A" w:rsidRDefault="002A1B51" w:rsidP="00BA4C0A">
      <w:pPr>
        <w:pStyle w:val="BodyText"/>
      </w:pPr>
    </w:p>
    <w:p w:rsidR="009A7FC8" w:rsidRPr="00F20F2A" w:rsidRDefault="001C6BD9" w:rsidP="00D807D6">
      <w:pPr>
        <w:pStyle w:val="Heading2"/>
      </w:pPr>
      <w:bookmarkStart w:id="342" w:name="_Toc452470845"/>
      <w:bookmarkStart w:id="343" w:name="_Toc452555442"/>
      <w:bookmarkStart w:id="344" w:name="_Toc452994778"/>
      <w:bookmarkStart w:id="345" w:name="_Toc453013402"/>
      <w:bookmarkStart w:id="346" w:name="_Toc453013915"/>
      <w:bookmarkStart w:id="347" w:name="_Toc453014193"/>
      <w:bookmarkStart w:id="348" w:name="_Toc452364078"/>
      <w:bookmarkStart w:id="349" w:name="_Toc452447056"/>
      <w:bookmarkStart w:id="350" w:name="_Toc452470846"/>
      <w:bookmarkStart w:id="351" w:name="_Toc452555443"/>
      <w:bookmarkStart w:id="352" w:name="_Toc452994779"/>
      <w:bookmarkStart w:id="353" w:name="_Toc453013403"/>
      <w:bookmarkStart w:id="354" w:name="_Toc453013916"/>
      <w:bookmarkStart w:id="355" w:name="_Toc453014194"/>
      <w:bookmarkStart w:id="356" w:name="_Toc452364079"/>
      <w:bookmarkStart w:id="357" w:name="_Toc452447057"/>
      <w:bookmarkStart w:id="358" w:name="_Toc452470847"/>
      <w:bookmarkStart w:id="359" w:name="_Toc452555444"/>
      <w:bookmarkStart w:id="360" w:name="_Toc452994780"/>
      <w:bookmarkStart w:id="361" w:name="_Toc453013404"/>
      <w:bookmarkStart w:id="362" w:name="_Toc453013917"/>
      <w:bookmarkStart w:id="363" w:name="_Toc453014195"/>
      <w:bookmarkStart w:id="364" w:name="_Toc452364080"/>
      <w:bookmarkStart w:id="365" w:name="_Toc452447058"/>
      <w:bookmarkStart w:id="366" w:name="_Toc452470848"/>
      <w:bookmarkStart w:id="367" w:name="_Toc452555445"/>
      <w:bookmarkStart w:id="368" w:name="_Toc452994781"/>
      <w:bookmarkStart w:id="369" w:name="_Toc453013405"/>
      <w:bookmarkStart w:id="370" w:name="_Toc453013918"/>
      <w:bookmarkStart w:id="371" w:name="_Toc453014196"/>
      <w:bookmarkStart w:id="372" w:name="_Toc452364081"/>
      <w:bookmarkStart w:id="373" w:name="_Toc452447059"/>
      <w:bookmarkStart w:id="374" w:name="_Toc452470849"/>
      <w:bookmarkStart w:id="375" w:name="_Toc452555446"/>
      <w:bookmarkStart w:id="376" w:name="_Toc452994782"/>
      <w:bookmarkStart w:id="377" w:name="_Toc453013406"/>
      <w:bookmarkStart w:id="378" w:name="_Toc453013919"/>
      <w:bookmarkStart w:id="379" w:name="_Toc453014197"/>
      <w:bookmarkStart w:id="380" w:name="_Toc452364082"/>
      <w:bookmarkStart w:id="381" w:name="_Toc452447060"/>
      <w:bookmarkStart w:id="382" w:name="_Toc452470850"/>
      <w:bookmarkStart w:id="383" w:name="_Toc452555447"/>
      <w:bookmarkStart w:id="384" w:name="_Toc452994783"/>
      <w:bookmarkStart w:id="385" w:name="_Toc453013407"/>
      <w:bookmarkStart w:id="386" w:name="_Toc453013920"/>
      <w:bookmarkStart w:id="387" w:name="_Toc453014198"/>
      <w:bookmarkStart w:id="388" w:name="_Toc452364083"/>
      <w:bookmarkStart w:id="389" w:name="_Toc452447061"/>
      <w:bookmarkStart w:id="390" w:name="_Toc452470851"/>
      <w:bookmarkStart w:id="391" w:name="_Toc452555448"/>
      <w:bookmarkStart w:id="392" w:name="_Toc452994784"/>
      <w:bookmarkStart w:id="393" w:name="_Toc453013408"/>
      <w:bookmarkStart w:id="394" w:name="_Toc453013921"/>
      <w:bookmarkStart w:id="395" w:name="_Toc453014199"/>
      <w:bookmarkStart w:id="396" w:name="_Toc452364084"/>
      <w:bookmarkStart w:id="397" w:name="_Toc452447062"/>
      <w:bookmarkStart w:id="398" w:name="_Toc452470852"/>
      <w:bookmarkStart w:id="399" w:name="_Toc452555449"/>
      <w:bookmarkStart w:id="400" w:name="_Toc452994785"/>
      <w:bookmarkStart w:id="401" w:name="_Toc453013409"/>
      <w:bookmarkStart w:id="402" w:name="_Toc453013922"/>
      <w:bookmarkStart w:id="403" w:name="_Toc453014200"/>
      <w:bookmarkStart w:id="404" w:name="_Toc452364085"/>
      <w:bookmarkStart w:id="405" w:name="_Toc452447063"/>
      <w:bookmarkStart w:id="406" w:name="_Toc452470853"/>
      <w:bookmarkStart w:id="407" w:name="_Toc452555450"/>
      <w:bookmarkStart w:id="408" w:name="_Toc452994786"/>
      <w:bookmarkStart w:id="409" w:name="_Toc453013410"/>
      <w:bookmarkStart w:id="410" w:name="_Toc453013923"/>
      <w:bookmarkStart w:id="411" w:name="_Toc453014201"/>
      <w:bookmarkStart w:id="412" w:name="_Toc452364086"/>
      <w:bookmarkStart w:id="413" w:name="_Toc452447064"/>
      <w:bookmarkStart w:id="414" w:name="_Toc452470854"/>
      <w:bookmarkStart w:id="415" w:name="_Toc452555451"/>
      <w:bookmarkStart w:id="416" w:name="_Toc452994787"/>
      <w:bookmarkStart w:id="417" w:name="_Toc453013411"/>
      <w:bookmarkStart w:id="418" w:name="_Toc453013924"/>
      <w:bookmarkStart w:id="419" w:name="_Toc453014202"/>
      <w:bookmarkStart w:id="420" w:name="_Toc452364087"/>
      <w:bookmarkStart w:id="421" w:name="_Toc452447065"/>
      <w:bookmarkStart w:id="422" w:name="_Toc452470855"/>
      <w:bookmarkStart w:id="423" w:name="_Toc452555452"/>
      <w:bookmarkStart w:id="424" w:name="_Toc452994788"/>
      <w:bookmarkStart w:id="425" w:name="_Toc453013412"/>
      <w:bookmarkStart w:id="426" w:name="_Toc453013925"/>
      <w:bookmarkStart w:id="427" w:name="_Toc453014203"/>
      <w:bookmarkStart w:id="428" w:name="_Toc452364088"/>
      <w:bookmarkStart w:id="429" w:name="_Toc452447066"/>
      <w:bookmarkStart w:id="430" w:name="_Toc452470856"/>
      <w:bookmarkStart w:id="431" w:name="_Toc452555453"/>
      <w:bookmarkStart w:id="432" w:name="_Toc452994789"/>
      <w:bookmarkStart w:id="433" w:name="_Toc453013413"/>
      <w:bookmarkStart w:id="434" w:name="_Toc453013926"/>
      <w:bookmarkStart w:id="435" w:name="_Toc453014204"/>
      <w:bookmarkStart w:id="436" w:name="_Toc452364089"/>
      <w:bookmarkStart w:id="437" w:name="_Toc452447067"/>
      <w:bookmarkStart w:id="438" w:name="_Toc452470857"/>
      <w:bookmarkStart w:id="439" w:name="_Toc452555454"/>
      <w:bookmarkStart w:id="440" w:name="_Toc452994790"/>
      <w:bookmarkStart w:id="441" w:name="_Toc453013414"/>
      <w:bookmarkStart w:id="442" w:name="_Toc453013927"/>
      <w:bookmarkStart w:id="443" w:name="_Toc453014205"/>
      <w:bookmarkStart w:id="444" w:name="_Toc452364090"/>
      <w:bookmarkStart w:id="445" w:name="_Toc452447068"/>
      <w:bookmarkStart w:id="446" w:name="_Toc452470858"/>
      <w:bookmarkStart w:id="447" w:name="_Toc452555455"/>
      <w:bookmarkStart w:id="448" w:name="_Toc452994791"/>
      <w:bookmarkStart w:id="449" w:name="_Toc453013415"/>
      <w:bookmarkStart w:id="450" w:name="_Toc453013928"/>
      <w:bookmarkStart w:id="451" w:name="_Toc453014206"/>
      <w:bookmarkStart w:id="452" w:name="_Toc452364091"/>
      <w:bookmarkStart w:id="453" w:name="_Toc452447069"/>
      <w:bookmarkStart w:id="454" w:name="_Toc452470859"/>
      <w:bookmarkStart w:id="455" w:name="_Toc452555456"/>
      <w:bookmarkStart w:id="456" w:name="_Toc452994792"/>
      <w:bookmarkStart w:id="457" w:name="_Toc453013416"/>
      <w:bookmarkStart w:id="458" w:name="_Toc453013929"/>
      <w:bookmarkStart w:id="459" w:name="_Toc453014207"/>
      <w:bookmarkStart w:id="460" w:name="_Toc452364092"/>
      <w:bookmarkStart w:id="461" w:name="_Toc452447070"/>
      <w:bookmarkStart w:id="462" w:name="_Toc452470860"/>
      <w:bookmarkStart w:id="463" w:name="_Toc452555457"/>
      <w:bookmarkStart w:id="464" w:name="_Toc452994793"/>
      <w:bookmarkStart w:id="465" w:name="_Toc453013417"/>
      <w:bookmarkStart w:id="466" w:name="_Toc453013930"/>
      <w:bookmarkStart w:id="467" w:name="_Toc453014208"/>
      <w:bookmarkStart w:id="468" w:name="_Toc46627368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F20F2A">
        <w:t>Excavation w</w:t>
      </w:r>
      <w:r w:rsidR="0060602E" w:rsidRPr="00F20F2A">
        <w:t>orks</w:t>
      </w:r>
      <w:r w:rsidR="009A7FC8" w:rsidRPr="00F20F2A">
        <w:t xml:space="preserve"> under </w:t>
      </w:r>
      <w:r w:rsidR="00FD5F14">
        <w:t>City water and sewer infrastructure</w:t>
      </w:r>
      <w:bookmarkEnd w:id="468"/>
    </w:p>
    <w:p w:rsidR="002A1B51" w:rsidRDefault="007627EC" w:rsidP="00203FBE">
      <w:pPr>
        <w:pStyle w:val="BodyText"/>
        <w:spacing w:after="0"/>
        <w:jc w:val="center"/>
        <w:rPr>
          <w:noProof/>
          <w:lang w:eastAsia="en-AU"/>
        </w:rPr>
      </w:pPr>
      <w:r>
        <w:rPr>
          <w:noProof/>
          <w:lang w:eastAsia="en-AU"/>
        </w:rPr>
        <w:drawing>
          <wp:inline distT="0" distB="0" distL="0" distR="0" wp14:anchorId="3B5AB39E" wp14:editId="21A98027">
            <wp:extent cx="5572664" cy="3751803"/>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6837" cy="3781543"/>
                    </a:xfrm>
                    <a:prstGeom prst="rect">
                      <a:avLst/>
                    </a:prstGeom>
                  </pic:spPr>
                </pic:pic>
              </a:graphicData>
            </a:graphic>
          </wp:inline>
        </w:drawing>
      </w:r>
    </w:p>
    <w:p w:rsidR="00203FBE" w:rsidRPr="00203FBE" w:rsidRDefault="00203FBE" w:rsidP="00203FBE">
      <w:pPr>
        <w:pStyle w:val="BodyText"/>
        <w:rPr>
          <w:b/>
        </w:rPr>
      </w:pPr>
      <w:r w:rsidRPr="00BA4C0A">
        <w:t xml:space="preserve">Note: </w:t>
      </w:r>
      <w:r>
        <w:t xml:space="preserve">All open excavation works under water and sewer infrastructure are </w:t>
      </w:r>
      <w:r>
        <w:rPr>
          <w:b/>
        </w:rPr>
        <w:t>notifiable works.</w:t>
      </w:r>
    </w:p>
    <w:p w:rsidR="00C70B28" w:rsidRDefault="007627EC" w:rsidP="00203FBE">
      <w:pPr>
        <w:pStyle w:val="BodyText"/>
        <w:spacing w:after="0"/>
        <w:jc w:val="center"/>
      </w:pPr>
      <w:r>
        <w:rPr>
          <w:noProof/>
          <w:lang w:eastAsia="en-AU"/>
        </w:rPr>
        <w:drawing>
          <wp:inline distT="0" distB="0" distL="0" distR="0" wp14:anchorId="451EC06F" wp14:editId="47C94B4C">
            <wp:extent cx="5572664" cy="3845599"/>
            <wp:effectExtent l="0" t="0" r="952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0749" cy="3871881"/>
                    </a:xfrm>
                    <a:prstGeom prst="rect">
                      <a:avLst/>
                    </a:prstGeom>
                  </pic:spPr>
                </pic:pic>
              </a:graphicData>
            </a:graphic>
          </wp:inline>
        </w:drawing>
      </w:r>
    </w:p>
    <w:p w:rsidR="00203FBE" w:rsidRPr="00203FBE" w:rsidRDefault="00203FBE" w:rsidP="00203FBE">
      <w:pPr>
        <w:pStyle w:val="BodyText"/>
        <w:rPr>
          <w:b/>
        </w:rPr>
      </w:pPr>
      <w:r w:rsidRPr="00BA4C0A">
        <w:t xml:space="preserve">Note: </w:t>
      </w:r>
      <w:r w:rsidR="00695743">
        <w:t xml:space="preserve">Any under-boring works within 1000mm of water and sewer infrastructure </w:t>
      </w:r>
      <w:r>
        <w:t xml:space="preserve">are </w:t>
      </w:r>
      <w:r>
        <w:rPr>
          <w:b/>
        </w:rPr>
        <w:t>notifiable works.</w:t>
      </w:r>
    </w:p>
    <w:p w:rsidR="009A7FC8" w:rsidRPr="00BA4C0A" w:rsidRDefault="009A7FC8">
      <w:pPr>
        <w:pStyle w:val="BodyText"/>
        <w:jc w:val="center"/>
      </w:pPr>
    </w:p>
    <w:p w:rsidR="00C70B28" w:rsidRPr="00BA4C0A" w:rsidRDefault="00C70B28" w:rsidP="00BA4C0A">
      <w:pPr>
        <w:pStyle w:val="BodyText2"/>
      </w:pPr>
    </w:p>
    <w:p w:rsidR="00354B5A" w:rsidRPr="00BA4C0A" w:rsidRDefault="00354B5A" w:rsidP="00BA4C0A">
      <w:pPr>
        <w:pStyle w:val="BodyText2"/>
        <w:sectPr w:rsidR="00354B5A" w:rsidRPr="00BA4C0A">
          <w:pgSz w:w="11906" w:h="16838" w:code="9"/>
          <w:pgMar w:top="992" w:right="992" w:bottom="992" w:left="992" w:header="709" w:footer="85" w:gutter="0"/>
          <w:cols w:space="708"/>
          <w:docGrid w:linePitch="360"/>
        </w:sectPr>
      </w:pPr>
    </w:p>
    <w:p w:rsidR="00EA2B7A" w:rsidRPr="00F20F2A" w:rsidRDefault="00091745" w:rsidP="00D807D6">
      <w:pPr>
        <w:pStyle w:val="Heading2"/>
      </w:pPr>
      <w:bookmarkStart w:id="469" w:name="_Toc466273682"/>
      <w:r w:rsidRPr="00F20F2A">
        <w:t>Excavation w</w:t>
      </w:r>
      <w:r w:rsidR="0060602E" w:rsidRPr="00F20F2A">
        <w:t>orks</w:t>
      </w:r>
      <w:r w:rsidR="00EA2B7A" w:rsidRPr="00F20F2A">
        <w:t xml:space="preserve"> </w:t>
      </w:r>
      <w:r w:rsidR="004C0FFE" w:rsidRPr="00F20F2A">
        <w:t>behind</w:t>
      </w:r>
      <w:r w:rsidR="00EA2B7A" w:rsidRPr="00F20F2A">
        <w:t xml:space="preserve"> thrust blocks</w:t>
      </w:r>
      <w:r w:rsidR="009C3BA6">
        <w:t xml:space="preserve"> – temporary</w:t>
      </w:r>
      <w:bookmarkEnd w:id="469"/>
      <w:r w:rsidR="009C3BA6">
        <w:t xml:space="preserve"> </w:t>
      </w:r>
    </w:p>
    <w:p w:rsidR="00EA2B7A" w:rsidRPr="00F20F2A" w:rsidRDefault="007627EC">
      <w:pPr>
        <w:pStyle w:val="BodyText"/>
        <w:jc w:val="center"/>
        <w:rPr>
          <w:noProof/>
          <w:lang w:eastAsia="en-AU"/>
        </w:rPr>
      </w:pPr>
      <w:r>
        <w:rPr>
          <w:noProof/>
          <w:lang w:eastAsia="en-AU"/>
        </w:rPr>
        <w:drawing>
          <wp:inline distT="0" distB="0" distL="0" distR="0" wp14:anchorId="6370F404" wp14:editId="7F4E23CD">
            <wp:extent cx="5323088" cy="445504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6015" cy="4474229"/>
                    </a:xfrm>
                    <a:prstGeom prst="rect">
                      <a:avLst/>
                    </a:prstGeom>
                  </pic:spPr>
                </pic:pic>
              </a:graphicData>
            </a:graphic>
          </wp:inline>
        </w:drawing>
      </w:r>
    </w:p>
    <w:p w:rsidR="00947B14" w:rsidRPr="00BA4C0A" w:rsidRDefault="00091745" w:rsidP="00BA4C0A">
      <w:pPr>
        <w:pStyle w:val="BodyText"/>
      </w:pPr>
      <w:r w:rsidRPr="00BA4C0A">
        <w:t xml:space="preserve">Note: </w:t>
      </w:r>
      <w:r w:rsidR="0085441C">
        <w:t xml:space="preserve">For pipelines greater than </w:t>
      </w:r>
      <w:r w:rsidR="0085441C" w:rsidRPr="00BA4C0A">
        <w:t xml:space="preserve">300 </w:t>
      </w:r>
      <w:r w:rsidR="0085441C">
        <w:t>millimetres</w:t>
      </w:r>
      <w:r w:rsidR="0085441C" w:rsidRPr="00BA4C0A">
        <w:t xml:space="preserve"> in diameter</w:t>
      </w:r>
      <w:r w:rsidR="0085441C">
        <w:t>,</w:t>
      </w:r>
      <w:r w:rsidR="0085441C" w:rsidRPr="00BA4C0A">
        <w:t xml:space="preserve"> </w:t>
      </w:r>
      <w:r w:rsidR="0085441C">
        <w:t>a</w:t>
      </w:r>
      <w:r w:rsidRPr="00BA4C0A">
        <w:t>ll excavation works</w:t>
      </w:r>
      <w:r w:rsidR="003F7516">
        <w:t xml:space="preserve"> up to 5</w:t>
      </w:r>
      <w:r w:rsidR="00BF667F">
        <w:t xml:space="preserve"> </w:t>
      </w:r>
      <w:r w:rsidR="00986EBB">
        <w:t>metre</w:t>
      </w:r>
      <w:r w:rsidR="007F081D">
        <w:t>s</w:t>
      </w:r>
      <w:r w:rsidR="0085441C">
        <w:t xml:space="preserve"> behind</w:t>
      </w:r>
      <w:r w:rsidR="00947B14" w:rsidRPr="00BA4C0A">
        <w:t xml:space="preserve"> </w:t>
      </w:r>
      <w:r w:rsidR="00203FBE">
        <w:t xml:space="preserve">thrust blocks </w:t>
      </w:r>
      <w:r w:rsidR="00947B14" w:rsidRPr="00BA4C0A">
        <w:t xml:space="preserve">are </w:t>
      </w:r>
      <w:r w:rsidR="00947B14" w:rsidRPr="00BA4C0A">
        <w:rPr>
          <w:b/>
        </w:rPr>
        <w:t xml:space="preserve">notifiable </w:t>
      </w:r>
      <w:r w:rsidR="00947B14" w:rsidRPr="00C820A6">
        <w:rPr>
          <w:b/>
        </w:rPr>
        <w:t>works</w:t>
      </w:r>
      <w:r w:rsidRPr="00BA4C0A">
        <w:t>.</w:t>
      </w:r>
    </w:p>
    <w:p w:rsidR="00450F1E" w:rsidRDefault="00450F1E">
      <w:pPr>
        <w:spacing w:after="0" w:line="240" w:lineRule="auto"/>
        <w:rPr>
          <w:b/>
          <w:bCs/>
          <w:kern w:val="28"/>
          <w:sz w:val="24"/>
          <w:szCs w:val="22"/>
        </w:rPr>
      </w:pPr>
      <w:bookmarkStart w:id="470" w:name="_Toc454184191"/>
      <w:bookmarkStart w:id="471" w:name="_Toc454184684"/>
      <w:bookmarkStart w:id="472" w:name="_Toc454362590"/>
      <w:bookmarkStart w:id="473" w:name="_Toc454958226"/>
      <w:bookmarkStart w:id="474" w:name="_Toc454974136"/>
      <w:bookmarkStart w:id="475" w:name="_Toc455045053"/>
      <w:bookmarkStart w:id="476" w:name="_Toc455384060"/>
      <w:bookmarkStart w:id="477" w:name="_Toc455390004"/>
      <w:bookmarkStart w:id="478" w:name="_Toc455390793"/>
      <w:bookmarkStart w:id="479" w:name="_Toc455396432"/>
      <w:bookmarkEnd w:id="470"/>
      <w:bookmarkEnd w:id="471"/>
      <w:bookmarkEnd w:id="472"/>
      <w:bookmarkEnd w:id="473"/>
      <w:bookmarkEnd w:id="474"/>
      <w:bookmarkEnd w:id="475"/>
      <w:bookmarkEnd w:id="476"/>
      <w:bookmarkEnd w:id="477"/>
      <w:bookmarkEnd w:id="478"/>
      <w:bookmarkEnd w:id="479"/>
      <w:r>
        <w:br w:type="page"/>
      </w:r>
    </w:p>
    <w:p w:rsidR="009A7FC8" w:rsidRPr="00F20F2A" w:rsidRDefault="009A7FC8" w:rsidP="00D807D6">
      <w:pPr>
        <w:pStyle w:val="Heading2"/>
      </w:pPr>
      <w:bookmarkStart w:id="480" w:name="_Toc455399900"/>
      <w:bookmarkStart w:id="481" w:name="_Toc455400589"/>
      <w:bookmarkStart w:id="482" w:name="_Toc455411886"/>
      <w:bookmarkStart w:id="483" w:name="_Toc455413413"/>
      <w:bookmarkStart w:id="484" w:name="_Toc455413666"/>
      <w:bookmarkStart w:id="485" w:name="_Toc455414358"/>
      <w:bookmarkStart w:id="486" w:name="_Toc455419921"/>
      <w:bookmarkStart w:id="487" w:name="_Toc455421235"/>
      <w:bookmarkStart w:id="488" w:name="_Toc455426152"/>
      <w:bookmarkStart w:id="489" w:name="_Toc455439232"/>
      <w:bookmarkStart w:id="490" w:name="_Toc466273683"/>
      <w:bookmarkEnd w:id="480"/>
      <w:bookmarkEnd w:id="481"/>
      <w:bookmarkEnd w:id="482"/>
      <w:bookmarkEnd w:id="483"/>
      <w:bookmarkEnd w:id="484"/>
      <w:bookmarkEnd w:id="485"/>
      <w:bookmarkEnd w:id="486"/>
      <w:bookmarkEnd w:id="487"/>
      <w:bookmarkEnd w:id="488"/>
      <w:bookmarkEnd w:id="489"/>
      <w:r w:rsidRPr="00F20F2A">
        <w:t xml:space="preserve">Vibration compaction above, under and next to </w:t>
      </w:r>
      <w:r w:rsidR="00FD5F14">
        <w:t>City water and sewer infrastructure</w:t>
      </w:r>
      <w:bookmarkEnd w:id="490"/>
    </w:p>
    <w:p w:rsidR="002A1B51" w:rsidRDefault="007627EC" w:rsidP="00C820A6">
      <w:pPr>
        <w:jc w:val="center"/>
        <w:rPr>
          <w:noProof/>
          <w:lang w:eastAsia="en-AU"/>
        </w:rPr>
      </w:pPr>
      <w:r>
        <w:rPr>
          <w:noProof/>
          <w:lang w:eastAsia="en-AU"/>
        </w:rPr>
        <w:drawing>
          <wp:inline distT="0" distB="0" distL="0" distR="0" wp14:anchorId="37F69DE4" wp14:editId="0B140CC6">
            <wp:extent cx="6300470" cy="31521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3152140"/>
                    </a:xfrm>
                    <a:prstGeom prst="rect">
                      <a:avLst/>
                    </a:prstGeom>
                  </pic:spPr>
                </pic:pic>
              </a:graphicData>
            </a:graphic>
          </wp:inline>
        </w:drawing>
      </w:r>
    </w:p>
    <w:p w:rsidR="00641DCA" w:rsidRDefault="00641DCA">
      <w:pPr>
        <w:spacing w:after="0" w:line="240" w:lineRule="auto"/>
        <w:rPr>
          <w:b/>
          <w:bCs/>
          <w:kern w:val="28"/>
          <w:sz w:val="24"/>
          <w:szCs w:val="22"/>
        </w:rPr>
      </w:pPr>
      <w:r>
        <w:br w:type="page"/>
      </w:r>
    </w:p>
    <w:p w:rsidR="00641DCA" w:rsidRPr="00BA5DAE" w:rsidRDefault="00641DCA" w:rsidP="00D807D6">
      <w:pPr>
        <w:pStyle w:val="Heading2"/>
      </w:pPr>
      <w:bookmarkStart w:id="491" w:name="_Toc466273684"/>
      <w:r w:rsidRPr="00A66254">
        <w:t>Changes to surface levels</w:t>
      </w:r>
      <w:r w:rsidR="008F7C1D">
        <w:t xml:space="preserve"> - permanent</w:t>
      </w:r>
      <w:bookmarkEnd w:id="491"/>
    </w:p>
    <w:p w:rsidR="00450F1E" w:rsidRPr="00C820A6" w:rsidRDefault="00450F1E" w:rsidP="00C820A6">
      <w:pPr>
        <w:pStyle w:val="BodyText"/>
        <w:rPr>
          <w:rFonts w:eastAsia="MS Mincho"/>
          <w:lang w:eastAsia="en-AU"/>
        </w:rPr>
      </w:pPr>
      <w:bookmarkStart w:id="492" w:name="_Toc453013421"/>
      <w:bookmarkStart w:id="493" w:name="_Toc453013934"/>
      <w:bookmarkStart w:id="494" w:name="_Toc453014212"/>
      <w:bookmarkStart w:id="495" w:name="_Toc453013422"/>
      <w:bookmarkStart w:id="496" w:name="_Toc453013935"/>
      <w:bookmarkStart w:id="497" w:name="_Toc453014213"/>
      <w:bookmarkStart w:id="498" w:name="_Toc453013423"/>
      <w:bookmarkStart w:id="499" w:name="_Toc453013936"/>
      <w:bookmarkStart w:id="500" w:name="_Toc453014214"/>
      <w:bookmarkStart w:id="501" w:name="_Toc453013424"/>
      <w:bookmarkStart w:id="502" w:name="_Toc453013937"/>
      <w:bookmarkStart w:id="503" w:name="_Toc453014215"/>
      <w:bookmarkStart w:id="504" w:name="_Toc453013425"/>
      <w:bookmarkStart w:id="505" w:name="_Toc453013938"/>
      <w:bookmarkStart w:id="506" w:name="_Toc453014216"/>
      <w:bookmarkStart w:id="507" w:name="_Toc453013426"/>
      <w:bookmarkStart w:id="508" w:name="_Toc453013939"/>
      <w:bookmarkStart w:id="509" w:name="_Toc453014217"/>
      <w:bookmarkStart w:id="510" w:name="_Toc453013427"/>
      <w:bookmarkStart w:id="511" w:name="_Toc453013940"/>
      <w:bookmarkStart w:id="512" w:name="_Toc453014218"/>
      <w:bookmarkStart w:id="513" w:name="_Toc453013428"/>
      <w:bookmarkStart w:id="514" w:name="_Toc453013941"/>
      <w:bookmarkStart w:id="515" w:name="_Toc453014219"/>
      <w:bookmarkStart w:id="516" w:name="_Toc453013429"/>
      <w:bookmarkStart w:id="517" w:name="_Toc453013942"/>
      <w:bookmarkStart w:id="518" w:name="_Toc453014220"/>
      <w:bookmarkStart w:id="519" w:name="_Toc453013430"/>
      <w:bookmarkStart w:id="520" w:name="_Toc453013943"/>
      <w:bookmarkStart w:id="521" w:name="_Toc453014221"/>
      <w:bookmarkStart w:id="522" w:name="_Toc453013431"/>
      <w:bookmarkStart w:id="523" w:name="_Toc453013944"/>
      <w:bookmarkStart w:id="524" w:name="_Toc453014222"/>
      <w:bookmarkStart w:id="525" w:name="_Toc453013432"/>
      <w:bookmarkStart w:id="526" w:name="_Toc453013945"/>
      <w:bookmarkStart w:id="527" w:name="_Toc453014223"/>
      <w:bookmarkStart w:id="528" w:name="_Toc453013433"/>
      <w:bookmarkStart w:id="529" w:name="_Toc453013946"/>
      <w:bookmarkStart w:id="530" w:name="_Toc453014224"/>
      <w:bookmarkStart w:id="531" w:name="_Toc453013434"/>
      <w:bookmarkStart w:id="532" w:name="_Toc453013947"/>
      <w:bookmarkStart w:id="533" w:name="_Toc453014225"/>
      <w:bookmarkStart w:id="534" w:name="_Toc453013435"/>
      <w:bookmarkStart w:id="535" w:name="_Toc453013948"/>
      <w:bookmarkStart w:id="536" w:name="_Toc453014226"/>
      <w:bookmarkStart w:id="537" w:name="_Toc453013436"/>
      <w:bookmarkStart w:id="538" w:name="_Toc453013949"/>
      <w:bookmarkStart w:id="539" w:name="_Toc453014227"/>
      <w:bookmarkStart w:id="540" w:name="_Toc453013437"/>
      <w:bookmarkStart w:id="541" w:name="_Toc453013950"/>
      <w:bookmarkStart w:id="542" w:name="_Toc453014228"/>
      <w:bookmarkStart w:id="543" w:name="_Toc453013438"/>
      <w:bookmarkStart w:id="544" w:name="_Toc453013951"/>
      <w:bookmarkStart w:id="545" w:name="_Toc453014229"/>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C820A6">
        <w:rPr>
          <w:rFonts w:eastAsia="MS Mincho"/>
          <w:lang w:eastAsia="en-AU"/>
        </w:rPr>
        <w:t>The follow</w:t>
      </w:r>
      <w:r w:rsidR="00AD533B">
        <w:rPr>
          <w:rFonts w:eastAsia="MS Mincho"/>
          <w:lang w:eastAsia="en-AU"/>
        </w:rPr>
        <w:t>ing section</w:t>
      </w:r>
      <w:r>
        <w:rPr>
          <w:rFonts w:eastAsia="MS Mincho"/>
          <w:lang w:eastAsia="en-AU"/>
        </w:rPr>
        <w:t xml:space="preserve"> outline</w:t>
      </w:r>
      <w:r w:rsidR="00AD533B">
        <w:rPr>
          <w:rFonts w:eastAsia="MS Mincho"/>
          <w:lang w:eastAsia="en-AU"/>
        </w:rPr>
        <w:t>’s</w:t>
      </w:r>
      <w:r>
        <w:rPr>
          <w:rFonts w:eastAsia="MS Mincho"/>
          <w:lang w:eastAsia="en-AU"/>
        </w:rPr>
        <w:t xml:space="preserve"> </w:t>
      </w:r>
      <w:r w:rsidR="00AD533B">
        <w:rPr>
          <w:rFonts w:eastAsia="MS Mincho"/>
          <w:lang w:eastAsia="en-AU"/>
        </w:rPr>
        <w:t>scenarios</w:t>
      </w:r>
      <w:r>
        <w:rPr>
          <w:rFonts w:eastAsia="MS Mincho"/>
          <w:lang w:eastAsia="en-AU"/>
        </w:rPr>
        <w:t xml:space="preserve"> </w:t>
      </w:r>
      <w:r w:rsidR="00AD533B">
        <w:rPr>
          <w:rFonts w:eastAsia="MS Mincho"/>
          <w:lang w:eastAsia="en-AU"/>
        </w:rPr>
        <w:t>involving either temporary or permanent changes to surface levels above City water and sewer underground and/or surface infrastructure:</w:t>
      </w:r>
    </w:p>
    <w:p w:rsidR="00AD533B" w:rsidRPr="00F20F2A" w:rsidRDefault="00AD533B" w:rsidP="00435BDB">
      <w:pPr>
        <w:pStyle w:val="Heading3"/>
        <w:numPr>
          <w:ilvl w:val="2"/>
          <w:numId w:val="4"/>
        </w:numPr>
        <w:tabs>
          <w:tab w:val="clear" w:pos="2411"/>
          <w:tab w:val="num" w:pos="0"/>
        </w:tabs>
        <w:spacing w:before="240" w:after="120"/>
        <w:ind w:left="567"/>
      </w:pPr>
      <w:bookmarkStart w:id="546" w:name="_Toc453145030"/>
      <w:bookmarkStart w:id="547" w:name="_Toc466273685"/>
      <w:r w:rsidRPr="00F20F2A">
        <w:t>Decrease in surface level</w:t>
      </w:r>
      <w:bookmarkEnd w:id="546"/>
      <w:bookmarkEnd w:id="547"/>
    </w:p>
    <w:p w:rsidR="002A1B51" w:rsidRDefault="007627EC" w:rsidP="00AD533B">
      <w:pPr>
        <w:pStyle w:val="BodyText"/>
        <w:rPr>
          <w:noProof/>
          <w:lang w:eastAsia="en-AU"/>
        </w:rPr>
      </w:pPr>
      <w:r>
        <w:rPr>
          <w:noProof/>
          <w:lang w:eastAsia="en-AU"/>
        </w:rPr>
        <w:drawing>
          <wp:inline distT="0" distB="0" distL="0" distR="0" wp14:anchorId="24011B8B" wp14:editId="598A71AF">
            <wp:extent cx="6300470" cy="324231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242310"/>
                    </a:xfrm>
                    <a:prstGeom prst="rect">
                      <a:avLst/>
                    </a:prstGeom>
                  </pic:spPr>
                </pic:pic>
              </a:graphicData>
            </a:graphic>
          </wp:inline>
        </w:drawing>
      </w:r>
    </w:p>
    <w:p w:rsidR="002A1B51" w:rsidRDefault="007627EC" w:rsidP="00AD533B">
      <w:pPr>
        <w:pStyle w:val="BodyText"/>
        <w:rPr>
          <w:noProof/>
          <w:lang w:eastAsia="en-AU"/>
        </w:rPr>
      </w:pPr>
      <w:r>
        <w:rPr>
          <w:noProof/>
          <w:lang w:eastAsia="en-AU"/>
        </w:rPr>
        <w:drawing>
          <wp:inline distT="0" distB="0" distL="0" distR="0" wp14:anchorId="05E6F207" wp14:editId="07DFBA35">
            <wp:extent cx="6300470" cy="3269615"/>
            <wp:effectExtent l="0" t="0" r="508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3269615"/>
                    </a:xfrm>
                    <a:prstGeom prst="rect">
                      <a:avLst/>
                    </a:prstGeom>
                  </pic:spPr>
                </pic:pic>
              </a:graphicData>
            </a:graphic>
          </wp:inline>
        </w:drawing>
      </w:r>
    </w:p>
    <w:p w:rsidR="00AD533B" w:rsidRPr="00F20F2A" w:rsidRDefault="00AD533B" w:rsidP="00AD533B">
      <w:pPr>
        <w:pStyle w:val="BodyText"/>
      </w:pPr>
    </w:p>
    <w:p w:rsidR="00AD533B" w:rsidRPr="00F20F2A" w:rsidRDefault="00AD533B" w:rsidP="00AD533B">
      <w:pPr>
        <w:pStyle w:val="BodyText"/>
      </w:pPr>
    </w:p>
    <w:p w:rsidR="00AD533B" w:rsidRPr="00F20F2A" w:rsidRDefault="00AD533B" w:rsidP="00435BDB">
      <w:pPr>
        <w:pStyle w:val="Heading3"/>
        <w:numPr>
          <w:ilvl w:val="2"/>
          <w:numId w:val="4"/>
        </w:numPr>
        <w:tabs>
          <w:tab w:val="clear" w:pos="2411"/>
          <w:tab w:val="num" w:pos="0"/>
        </w:tabs>
        <w:spacing w:before="240" w:after="120"/>
        <w:ind w:left="567"/>
        <w:sectPr w:rsidR="00AD533B" w:rsidRPr="00F20F2A">
          <w:pgSz w:w="11906" w:h="16838" w:code="9"/>
          <w:pgMar w:top="992" w:right="992" w:bottom="992" w:left="992" w:header="709" w:footer="85" w:gutter="0"/>
          <w:cols w:space="708"/>
          <w:docGrid w:linePitch="360"/>
        </w:sectPr>
      </w:pPr>
    </w:p>
    <w:p w:rsidR="00AD533B" w:rsidRPr="00F20F2A" w:rsidRDefault="00AD533B" w:rsidP="00435BDB">
      <w:pPr>
        <w:pStyle w:val="Heading3"/>
        <w:numPr>
          <w:ilvl w:val="2"/>
          <w:numId w:val="4"/>
        </w:numPr>
        <w:tabs>
          <w:tab w:val="clear" w:pos="2411"/>
          <w:tab w:val="num" w:pos="0"/>
        </w:tabs>
        <w:spacing w:before="240" w:after="120"/>
        <w:ind w:left="567"/>
      </w:pPr>
      <w:bookmarkStart w:id="548" w:name="_Toc453145031"/>
      <w:bookmarkStart w:id="549" w:name="_Toc466273686"/>
      <w:r w:rsidRPr="00F20F2A">
        <w:t>Increase in surface level</w:t>
      </w:r>
      <w:bookmarkEnd w:id="548"/>
      <w:bookmarkEnd w:id="549"/>
    </w:p>
    <w:p w:rsidR="002A1B51" w:rsidRDefault="007627EC" w:rsidP="00AD533B">
      <w:pPr>
        <w:pStyle w:val="BodyText"/>
        <w:rPr>
          <w:noProof/>
          <w:lang w:eastAsia="en-AU"/>
        </w:rPr>
      </w:pPr>
      <w:r>
        <w:rPr>
          <w:noProof/>
          <w:lang w:eastAsia="en-AU"/>
        </w:rPr>
        <w:drawing>
          <wp:inline distT="0" distB="0" distL="0" distR="0" wp14:anchorId="5E47CDE6" wp14:editId="03B2D7CF">
            <wp:extent cx="6300470" cy="356997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70" cy="3569970"/>
                    </a:xfrm>
                    <a:prstGeom prst="rect">
                      <a:avLst/>
                    </a:prstGeom>
                  </pic:spPr>
                </pic:pic>
              </a:graphicData>
            </a:graphic>
          </wp:inline>
        </w:drawing>
      </w:r>
    </w:p>
    <w:p w:rsidR="002A1B51" w:rsidRDefault="007627EC" w:rsidP="00AD533B">
      <w:pPr>
        <w:pStyle w:val="BodyText"/>
        <w:rPr>
          <w:noProof/>
          <w:lang w:eastAsia="en-AU"/>
        </w:rPr>
      </w:pPr>
      <w:r>
        <w:rPr>
          <w:noProof/>
          <w:lang w:eastAsia="en-AU"/>
        </w:rPr>
        <w:drawing>
          <wp:inline distT="0" distB="0" distL="0" distR="0" wp14:anchorId="3D52F3D5" wp14:editId="3260F8F6">
            <wp:extent cx="6300470" cy="3843655"/>
            <wp:effectExtent l="0" t="0" r="508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470" cy="3843655"/>
                    </a:xfrm>
                    <a:prstGeom prst="rect">
                      <a:avLst/>
                    </a:prstGeom>
                  </pic:spPr>
                </pic:pic>
              </a:graphicData>
            </a:graphic>
          </wp:inline>
        </w:drawing>
      </w:r>
    </w:p>
    <w:p w:rsidR="002A1B51" w:rsidRDefault="002A1B51" w:rsidP="00AD533B">
      <w:pPr>
        <w:pStyle w:val="BodyText"/>
        <w:rPr>
          <w:noProof/>
          <w:lang w:eastAsia="en-AU"/>
        </w:rPr>
      </w:pPr>
    </w:p>
    <w:p w:rsidR="00AD533B" w:rsidRPr="00F20F2A" w:rsidRDefault="00AD533B" w:rsidP="00AD533B">
      <w:pPr>
        <w:pStyle w:val="BodyText"/>
      </w:pPr>
    </w:p>
    <w:p w:rsidR="00AD533B" w:rsidRPr="00F20F2A" w:rsidRDefault="00AD533B" w:rsidP="00AD533B">
      <w:pPr>
        <w:pStyle w:val="BodyText"/>
      </w:pPr>
    </w:p>
    <w:p w:rsidR="00AD533B" w:rsidRPr="00F20F2A" w:rsidRDefault="00AD533B" w:rsidP="00AD533B">
      <w:pPr>
        <w:pStyle w:val="BodyText"/>
      </w:pPr>
    </w:p>
    <w:p w:rsidR="009A7FC8" w:rsidRPr="00F20F2A" w:rsidRDefault="009A7FC8">
      <w:pPr>
        <w:pStyle w:val="Heading3"/>
      </w:pPr>
      <w:bookmarkStart w:id="550" w:name="_Toc454184195"/>
      <w:bookmarkStart w:id="551" w:name="_Toc454184688"/>
      <w:bookmarkStart w:id="552" w:name="_Toc454362594"/>
      <w:bookmarkStart w:id="553" w:name="_Toc454958230"/>
      <w:bookmarkStart w:id="554" w:name="_Toc454974140"/>
      <w:bookmarkStart w:id="555" w:name="_Toc455045057"/>
      <w:bookmarkStart w:id="556" w:name="_Toc455384064"/>
      <w:bookmarkStart w:id="557" w:name="_Toc455390008"/>
      <w:bookmarkStart w:id="558" w:name="_Toc455390797"/>
      <w:bookmarkStart w:id="559" w:name="_Toc455396436"/>
      <w:bookmarkStart w:id="560" w:name="_Toc455399906"/>
      <w:bookmarkStart w:id="561" w:name="_Toc455400595"/>
      <w:bookmarkStart w:id="562" w:name="_Toc455411892"/>
      <w:bookmarkStart w:id="563" w:name="_Toc455413419"/>
      <w:bookmarkStart w:id="564" w:name="_Toc455413672"/>
      <w:bookmarkStart w:id="565" w:name="_Toc455414364"/>
      <w:bookmarkStart w:id="566" w:name="_Toc455419927"/>
      <w:bookmarkStart w:id="567" w:name="_Toc455421240"/>
      <w:bookmarkStart w:id="568" w:name="_Toc455426157"/>
      <w:bookmarkStart w:id="569" w:name="_Toc455439237"/>
      <w:bookmarkStart w:id="570" w:name="_Toc454184196"/>
      <w:bookmarkStart w:id="571" w:name="_Toc454184689"/>
      <w:bookmarkStart w:id="572" w:name="_Toc454362595"/>
      <w:bookmarkStart w:id="573" w:name="_Toc454958231"/>
      <w:bookmarkStart w:id="574" w:name="_Toc454974141"/>
      <w:bookmarkStart w:id="575" w:name="_Toc455045058"/>
      <w:bookmarkStart w:id="576" w:name="_Toc455384065"/>
      <w:bookmarkStart w:id="577" w:name="_Toc455390009"/>
      <w:bookmarkStart w:id="578" w:name="_Toc455390798"/>
      <w:bookmarkStart w:id="579" w:name="_Toc455396437"/>
      <w:bookmarkStart w:id="580" w:name="_Toc455399907"/>
      <w:bookmarkStart w:id="581" w:name="_Toc455400596"/>
      <w:bookmarkStart w:id="582" w:name="_Toc455411893"/>
      <w:bookmarkStart w:id="583" w:name="_Toc455413420"/>
      <w:bookmarkStart w:id="584" w:name="_Toc455413673"/>
      <w:bookmarkStart w:id="585" w:name="_Toc455414365"/>
      <w:bookmarkStart w:id="586" w:name="_Toc455419928"/>
      <w:bookmarkStart w:id="587" w:name="_Toc455421241"/>
      <w:bookmarkStart w:id="588" w:name="_Toc455426158"/>
      <w:bookmarkStart w:id="589" w:name="_Toc455439238"/>
      <w:bookmarkStart w:id="590" w:name="_Toc454184197"/>
      <w:bookmarkStart w:id="591" w:name="_Toc454184690"/>
      <w:bookmarkStart w:id="592" w:name="_Toc454362596"/>
      <w:bookmarkStart w:id="593" w:name="_Toc454958232"/>
      <w:bookmarkStart w:id="594" w:name="_Toc454974142"/>
      <w:bookmarkStart w:id="595" w:name="_Toc455045059"/>
      <w:bookmarkStart w:id="596" w:name="_Toc455384066"/>
      <w:bookmarkStart w:id="597" w:name="_Toc455390010"/>
      <w:bookmarkStart w:id="598" w:name="_Toc455390799"/>
      <w:bookmarkStart w:id="599" w:name="_Toc455396438"/>
      <w:bookmarkStart w:id="600" w:name="_Toc455399908"/>
      <w:bookmarkStart w:id="601" w:name="_Toc455400597"/>
      <w:bookmarkStart w:id="602" w:name="_Toc455411894"/>
      <w:bookmarkStart w:id="603" w:name="_Toc455413421"/>
      <w:bookmarkStart w:id="604" w:name="_Toc455413674"/>
      <w:bookmarkStart w:id="605" w:name="_Toc455414366"/>
      <w:bookmarkStart w:id="606" w:name="_Toc455419929"/>
      <w:bookmarkStart w:id="607" w:name="_Toc455421242"/>
      <w:bookmarkStart w:id="608" w:name="_Toc455426159"/>
      <w:bookmarkStart w:id="609" w:name="_Toc455439239"/>
      <w:bookmarkStart w:id="610" w:name="_Toc454184198"/>
      <w:bookmarkStart w:id="611" w:name="_Toc454184691"/>
      <w:bookmarkStart w:id="612" w:name="_Toc454362597"/>
      <w:bookmarkStart w:id="613" w:name="_Toc454958233"/>
      <w:bookmarkStart w:id="614" w:name="_Toc454974143"/>
      <w:bookmarkStart w:id="615" w:name="_Toc455045060"/>
      <w:bookmarkStart w:id="616" w:name="_Toc455384067"/>
      <w:bookmarkStart w:id="617" w:name="_Toc455390011"/>
      <w:bookmarkStart w:id="618" w:name="_Toc455390800"/>
      <w:bookmarkStart w:id="619" w:name="_Toc455396439"/>
      <w:bookmarkStart w:id="620" w:name="_Toc455399909"/>
      <w:bookmarkStart w:id="621" w:name="_Toc455400598"/>
      <w:bookmarkStart w:id="622" w:name="_Toc455411895"/>
      <w:bookmarkStart w:id="623" w:name="_Toc455413422"/>
      <w:bookmarkStart w:id="624" w:name="_Toc455413675"/>
      <w:bookmarkStart w:id="625" w:name="_Toc455414367"/>
      <w:bookmarkStart w:id="626" w:name="_Toc455419930"/>
      <w:bookmarkStart w:id="627" w:name="_Toc455421243"/>
      <w:bookmarkStart w:id="628" w:name="_Toc455426160"/>
      <w:bookmarkStart w:id="629" w:name="_Toc455439240"/>
      <w:bookmarkStart w:id="630" w:name="_Toc454184200"/>
      <w:bookmarkStart w:id="631" w:name="_Toc454184693"/>
      <w:bookmarkStart w:id="632" w:name="_Toc454362599"/>
      <w:bookmarkStart w:id="633" w:name="_Toc454958235"/>
      <w:bookmarkStart w:id="634" w:name="_Toc454974145"/>
      <w:bookmarkStart w:id="635" w:name="_Toc455045062"/>
      <w:bookmarkStart w:id="636" w:name="_Toc455384069"/>
      <w:bookmarkStart w:id="637" w:name="_Toc455390013"/>
      <w:bookmarkStart w:id="638" w:name="_Toc455390802"/>
      <w:bookmarkStart w:id="639" w:name="_Toc455396441"/>
      <w:bookmarkStart w:id="640" w:name="_Toc455399911"/>
      <w:bookmarkStart w:id="641" w:name="_Toc455400600"/>
      <w:bookmarkStart w:id="642" w:name="_Toc455411897"/>
      <w:bookmarkStart w:id="643" w:name="_Toc455413424"/>
      <w:bookmarkStart w:id="644" w:name="_Toc455413677"/>
      <w:bookmarkStart w:id="645" w:name="_Toc455414369"/>
      <w:bookmarkStart w:id="646" w:name="_Toc455419932"/>
      <w:bookmarkStart w:id="647" w:name="_Toc455421245"/>
      <w:bookmarkStart w:id="648" w:name="_Toc455426162"/>
      <w:bookmarkStart w:id="649" w:name="_Toc455439242"/>
      <w:bookmarkStart w:id="650" w:name="_Toc454184201"/>
      <w:bookmarkStart w:id="651" w:name="_Toc454184694"/>
      <w:bookmarkStart w:id="652" w:name="_Toc454362600"/>
      <w:bookmarkStart w:id="653" w:name="_Toc454958236"/>
      <w:bookmarkStart w:id="654" w:name="_Toc454974146"/>
      <w:bookmarkStart w:id="655" w:name="_Toc455045063"/>
      <w:bookmarkStart w:id="656" w:name="_Toc455384070"/>
      <w:bookmarkStart w:id="657" w:name="_Toc455390014"/>
      <w:bookmarkStart w:id="658" w:name="_Toc455390803"/>
      <w:bookmarkStart w:id="659" w:name="_Toc455396442"/>
      <w:bookmarkStart w:id="660" w:name="_Toc455399912"/>
      <w:bookmarkStart w:id="661" w:name="_Toc455400601"/>
      <w:bookmarkStart w:id="662" w:name="_Toc455411898"/>
      <w:bookmarkStart w:id="663" w:name="_Toc455413425"/>
      <w:bookmarkStart w:id="664" w:name="_Toc455413678"/>
      <w:bookmarkStart w:id="665" w:name="_Toc455414370"/>
      <w:bookmarkStart w:id="666" w:name="_Toc455419933"/>
      <w:bookmarkStart w:id="667" w:name="_Toc455421246"/>
      <w:bookmarkStart w:id="668" w:name="_Toc455426163"/>
      <w:bookmarkStart w:id="669" w:name="_Toc455439243"/>
      <w:bookmarkStart w:id="670" w:name="_Toc454184202"/>
      <w:bookmarkStart w:id="671" w:name="_Toc454184695"/>
      <w:bookmarkStart w:id="672" w:name="_Toc454362601"/>
      <w:bookmarkStart w:id="673" w:name="_Toc454958237"/>
      <w:bookmarkStart w:id="674" w:name="_Toc454974147"/>
      <w:bookmarkStart w:id="675" w:name="_Toc455045064"/>
      <w:bookmarkStart w:id="676" w:name="_Toc455384071"/>
      <w:bookmarkStart w:id="677" w:name="_Toc455390015"/>
      <w:bookmarkStart w:id="678" w:name="_Toc455390804"/>
      <w:bookmarkStart w:id="679" w:name="_Toc455396443"/>
      <w:bookmarkStart w:id="680" w:name="_Toc455399913"/>
      <w:bookmarkStart w:id="681" w:name="_Toc455400602"/>
      <w:bookmarkStart w:id="682" w:name="_Toc455411899"/>
      <w:bookmarkStart w:id="683" w:name="_Toc455413426"/>
      <w:bookmarkStart w:id="684" w:name="_Toc455413679"/>
      <w:bookmarkStart w:id="685" w:name="_Toc455414371"/>
      <w:bookmarkStart w:id="686" w:name="_Toc455419934"/>
      <w:bookmarkStart w:id="687" w:name="_Toc455421247"/>
      <w:bookmarkStart w:id="688" w:name="_Toc455426164"/>
      <w:bookmarkStart w:id="689" w:name="_Toc455439244"/>
      <w:bookmarkStart w:id="690" w:name="_Toc452470866"/>
      <w:bookmarkStart w:id="691" w:name="_Toc452555463"/>
      <w:bookmarkStart w:id="692" w:name="_Toc452994800"/>
      <w:bookmarkStart w:id="693" w:name="_Toc453013442"/>
      <w:bookmarkStart w:id="694" w:name="_Toc453013955"/>
      <w:bookmarkStart w:id="695" w:name="_Toc453014233"/>
      <w:bookmarkStart w:id="696" w:name="_Toc452470867"/>
      <w:bookmarkStart w:id="697" w:name="_Toc452555464"/>
      <w:bookmarkStart w:id="698" w:name="_Toc452994801"/>
      <w:bookmarkStart w:id="699" w:name="_Toc453013443"/>
      <w:bookmarkStart w:id="700" w:name="_Toc453013956"/>
      <w:bookmarkStart w:id="701" w:name="_Toc453014234"/>
      <w:bookmarkStart w:id="702" w:name="_Toc452470868"/>
      <w:bookmarkStart w:id="703" w:name="_Toc452555465"/>
      <w:bookmarkStart w:id="704" w:name="_Toc452994802"/>
      <w:bookmarkStart w:id="705" w:name="_Toc453013444"/>
      <w:bookmarkStart w:id="706" w:name="_Toc453013957"/>
      <w:bookmarkStart w:id="707" w:name="_Toc453014235"/>
      <w:bookmarkStart w:id="708" w:name="_Toc452364098"/>
      <w:bookmarkStart w:id="709" w:name="_Toc452447076"/>
      <w:bookmarkStart w:id="710" w:name="_Toc452470869"/>
      <w:bookmarkStart w:id="711" w:name="_Toc452555466"/>
      <w:bookmarkStart w:id="712" w:name="_Toc452994803"/>
      <w:bookmarkStart w:id="713" w:name="_Toc453013445"/>
      <w:bookmarkStart w:id="714" w:name="_Toc453013958"/>
      <w:bookmarkStart w:id="715" w:name="_Toc453014236"/>
      <w:bookmarkStart w:id="716" w:name="_Toc452364099"/>
      <w:bookmarkStart w:id="717" w:name="_Toc452447077"/>
      <w:bookmarkStart w:id="718" w:name="_Toc452470870"/>
      <w:bookmarkStart w:id="719" w:name="_Toc452555467"/>
      <w:bookmarkStart w:id="720" w:name="_Toc452994804"/>
      <w:bookmarkStart w:id="721" w:name="_Toc453013446"/>
      <w:bookmarkStart w:id="722" w:name="_Toc453013959"/>
      <w:bookmarkStart w:id="723" w:name="_Toc453014237"/>
      <w:bookmarkStart w:id="724" w:name="_Toc452364100"/>
      <w:bookmarkStart w:id="725" w:name="_Toc452447078"/>
      <w:bookmarkStart w:id="726" w:name="_Toc452470871"/>
      <w:bookmarkStart w:id="727" w:name="_Toc452555468"/>
      <w:bookmarkStart w:id="728" w:name="_Toc452994805"/>
      <w:bookmarkStart w:id="729" w:name="_Toc453013447"/>
      <w:bookmarkStart w:id="730" w:name="_Toc453013960"/>
      <w:bookmarkStart w:id="731" w:name="_Toc453014238"/>
      <w:bookmarkStart w:id="732" w:name="_Toc452364101"/>
      <w:bookmarkStart w:id="733" w:name="_Toc452447079"/>
      <w:bookmarkStart w:id="734" w:name="_Toc452470872"/>
      <w:bookmarkStart w:id="735" w:name="_Toc452555469"/>
      <w:bookmarkStart w:id="736" w:name="_Toc452994806"/>
      <w:bookmarkStart w:id="737" w:name="_Toc453013448"/>
      <w:bookmarkStart w:id="738" w:name="_Toc453013961"/>
      <w:bookmarkStart w:id="739" w:name="_Toc453014239"/>
      <w:bookmarkStart w:id="740" w:name="_Toc452364102"/>
      <w:bookmarkStart w:id="741" w:name="_Toc452447080"/>
      <w:bookmarkStart w:id="742" w:name="_Toc452470873"/>
      <w:bookmarkStart w:id="743" w:name="_Toc452555470"/>
      <w:bookmarkStart w:id="744" w:name="_Toc452994807"/>
      <w:bookmarkStart w:id="745" w:name="_Toc453013449"/>
      <w:bookmarkStart w:id="746" w:name="_Toc453013962"/>
      <w:bookmarkStart w:id="747" w:name="_Toc453014240"/>
      <w:bookmarkStart w:id="748" w:name="_Toc452364103"/>
      <w:bookmarkStart w:id="749" w:name="_Toc452447081"/>
      <w:bookmarkStart w:id="750" w:name="_Toc452470874"/>
      <w:bookmarkStart w:id="751" w:name="_Toc452555471"/>
      <w:bookmarkStart w:id="752" w:name="_Toc452994808"/>
      <w:bookmarkStart w:id="753" w:name="_Toc453013450"/>
      <w:bookmarkStart w:id="754" w:name="_Toc453013963"/>
      <w:bookmarkStart w:id="755" w:name="_Toc453014241"/>
      <w:bookmarkStart w:id="756" w:name="_Toc452364104"/>
      <w:bookmarkStart w:id="757" w:name="_Toc452447082"/>
      <w:bookmarkStart w:id="758" w:name="_Toc452470875"/>
      <w:bookmarkStart w:id="759" w:name="_Toc452555472"/>
      <w:bookmarkStart w:id="760" w:name="_Toc452994809"/>
      <w:bookmarkStart w:id="761" w:name="_Toc453013451"/>
      <w:bookmarkStart w:id="762" w:name="_Toc453013964"/>
      <w:bookmarkStart w:id="763" w:name="_Toc453014242"/>
      <w:bookmarkStart w:id="764" w:name="_Toc452364105"/>
      <w:bookmarkStart w:id="765" w:name="_Toc452447083"/>
      <w:bookmarkStart w:id="766" w:name="_Toc452470876"/>
      <w:bookmarkStart w:id="767" w:name="_Toc452555473"/>
      <w:bookmarkStart w:id="768" w:name="_Toc452994810"/>
      <w:bookmarkStart w:id="769" w:name="_Toc453013452"/>
      <w:bookmarkStart w:id="770" w:name="_Toc453013965"/>
      <w:bookmarkStart w:id="771" w:name="_Toc453014243"/>
      <w:bookmarkStart w:id="772" w:name="_Toc452364106"/>
      <w:bookmarkStart w:id="773" w:name="_Toc452447084"/>
      <w:bookmarkStart w:id="774" w:name="_Toc452470877"/>
      <w:bookmarkStart w:id="775" w:name="_Toc452555474"/>
      <w:bookmarkStart w:id="776" w:name="_Toc452994811"/>
      <w:bookmarkStart w:id="777" w:name="_Toc453013453"/>
      <w:bookmarkStart w:id="778" w:name="_Toc453013966"/>
      <w:bookmarkStart w:id="779" w:name="_Toc453014244"/>
      <w:bookmarkStart w:id="780" w:name="_Toc452364107"/>
      <w:bookmarkStart w:id="781" w:name="_Toc452447085"/>
      <w:bookmarkStart w:id="782" w:name="_Toc452470878"/>
      <w:bookmarkStart w:id="783" w:name="_Toc452555475"/>
      <w:bookmarkStart w:id="784" w:name="_Toc452994812"/>
      <w:bookmarkStart w:id="785" w:name="_Toc453013454"/>
      <w:bookmarkStart w:id="786" w:name="_Toc453013967"/>
      <w:bookmarkStart w:id="787" w:name="_Toc453014245"/>
      <w:bookmarkStart w:id="788" w:name="_Toc452364108"/>
      <w:bookmarkStart w:id="789" w:name="_Toc452447086"/>
      <w:bookmarkStart w:id="790" w:name="_Toc452470879"/>
      <w:bookmarkStart w:id="791" w:name="_Toc452555476"/>
      <w:bookmarkStart w:id="792" w:name="_Toc452994813"/>
      <w:bookmarkStart w:id="793" w:name="_Toc453013455"/>
      <w:bookmarkStart w:id="794" w:name="_Toc453013968"/>
      <w:bookmarkStart w:id="795" w:name="_Toc453014246"/>
      <w:bookmarkStart w:id="796" w:name="_Toc452364109"/>
      <w:bookmarkStart w:id="797" w:name="_Toc452447087"/>
      <w:bookmarkStart w:id="798" w:name="_Toc452470880"/>
      <w:bookmarkStart w:id="799" w:name="_Toc452555477"/>
      <w:bookmarkStart w:id="800" w:name="_Toc452994814"/>
      <w:bookmarkStart w:id="801" w:name="_Toc453013456"/>
      <w:bookmarkStart w:id="802" w:name="_Toc453013969"/>
      <w:bookmarkStart w:id="803" w:name="_Toc453014247"/>
      <w:bookmarkStart w:id="804" w:name="_Toc452364110"/>
      <w:bookmarkStart w:id="805" w:name="_Toc452447088"/>
      <w:bookmarkStart w:id="806" w:name="_Toc452470881"/>
      <w:bookmarkStart w:id="807" w:name="_Toc452555478"/>
      <w:bookmarkStart w:id="808" w:name="_Toc452994815"/>
      <w:bookmarkStart w:id="809" w:name="_Toc453013457"/>
      <w:bookmarkStart w:id="810" w:name="_Toc453013970"/>
      <w:bookmarkStart w:id="811" w:name="_Toc453014248"/>
      <w:bookmarkStart w:id="812" w:name="_Toc452364111"/>
      <w:bookmarkStart w:id="813" w:name="_Toc452447089"/>
      <w:bookmarkStart w:id="814" w:name="_Toc452470882"/>
      <w:bookmarkStart w:id="815" w:name="_Toc452555479"/>
      <w:bookmarkStart w:id="816" w:name="_Toc452994816"/>
      <w:bookmarkStart w:id="817" w:name="_Toc453013458"/>
      <w:bookmarkStart w:id="818" w:name="_Toc453013971"/>
      <w:bookmarkStart w:id="819" w:name="_Toc453014249"/>
      <w:bookmarkStart w:id="820" w:name="_Toc452364112"/>
      <w:bookmarkStart w:id="821" w:name="_Toc452447090"/>
      <w:bookmarkStart w:id="822" w:name="_Toc452470883"/>
      <w:bookmarkStart w:id="823" w:name="_Toc452555480"/>
      <w:bookmarkStart w:id="824" w:name="_Toc452994817"/>
      <w:bookmarkStart w:id="825" w:name="_Toc453013459"/>
      <w:bookmarkStart w:id="826" w:name="_Toc453013972"/>
      <w:bookmarkStart w:id="827" w:name="_Toc453014250"/>
      <w:bookmarkStart w:id="828" w:name="_Toc466273687"/>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F20F2A">
        <w:t xml:space="preserve">Adjustment of </w:t>
      </w:r>
      <w:r w:rsidR="004B39B1">
        <w:t>surface infrastructure (e.g. hydrants, valves, meter boxes, maintenance holes)</w:t>
      </w:r>
      <w:r w:rsidRPr="00F20F2A">
        <w:t xml:space="preserve"> to match change of </w:t>
      </w:r>
      <w:r w:rsidR="00175C3D" w:rsidRPr="00F20F2A">
        <w:t xml:space="preserve">ground </w:t>
      </w:r>
      <w:r w:rsidRPr="00F20F2A">
        <w:t>level</w:t>
      </w:r>
      <w:bookmarkEnd w:id="828"/>
    </w:p>
    <w:p w:rsidR="002A1B51" w:rsidRDefault="007627EC" w:rsidP="00C820A6">
      <w:pPr>
        <w:pStyle w:val="BulletList-Level1"/>
        <w:numPr>
          <w:ilvl w:val="0"/>
          <w:numId w:val="0"/>
        </w:numPr>
        <w:ind w:left="360"/>
        <w:rPr>
          <w:noProof/>
          <w:lang w:eastAsia="en-AU"/>
        </w:rPr>
      </w:pPr>
      <w:r>
        <w:rPr>
          <w:noProof/>
          <w:lang w:eastAsia="en-AU"/>
        </w:rPr>
        <w:drawing>
          <wp:inline distT="0" distB="0" distL="0" distR="0" wp14:anchorId="1198019B" wp14:editId="0F8245D8">
            <wp:extent cx="3019245" cy="2828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2246" cy="2840629"/>
                    </a:xfrm>
                    <a:prstGeom prst="rect">
                      <a:avLst/>
                    </a:prstGeom>
                  </pic:spPr>
                </pic:pic>
              </a:graphicData>
            </a:graphic>
          </wp:inline>
        </w:drawing>
      </w:r>
      <w:r>
        <w:rPr>
          <w:noProof/>
          <w:lang w:eastAsia="en-AU"/>
        </w:rPr>
        <w:drawing>
          <wp:inline distT="0" distB="0" distL="0" distR="0" wp14:anchorId="2D03262E" wp14:editId="6CDC7971">
            <wp:extent cx="2889849" cy="2866084"/>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272" cy="2892290"/>
                    </a:xfrm>
                    <a:prstGeom prst="rect">
                      <a:avLst/>
                    </a:prstGeom>
                  </pic:spPr>
                </pic:pic>
              </a:graphicData>
            </a:graphic>
          </wp:inline>
        </w:drawing>
      </w:r>
    </w:p>
    <w:p w:rsidR="009A7FC8" w:rsidRPr="00F20F2A" w:rsidRDefault="009A7FC8" w:rsidP="00C820A6">
      <w:pPr>
        <w:pStyle w:val="BulletList-Level1"/>
        <w:numPr>
          <w:ilvl w:val="0"/>
          <w:numId w:val="0"/>
        </w:numPr>
        <w:ind w:left="360"/>
      </w:pPr>
    </w:p>
    <w:p w:rsidR="00450F1E" w:rsidRDefault="00450F1E">
      <w:pPr>
        <w:spacing w:after="0" w:line="240" w:lineRule="auto"/>
        <w:rPr>
          <w:b/>
          <w:bCs/>
          <w:kern w:val="28"/>
          <w:sz w:val="24"/>
          <w:szCs w:val="22"/>
        </w:rPr>
      </w:pPr>
      <w:bookmarkStart w:id="829" w:name="_Toc452364114"/>
      <w:bookmarkStart w:id="830" w:name="_Toc452447092"/>
      <w:bookmarkStart w:id="831" w:name="_Toc452470885"/>
      <w:bookmarkStart w:id="832" w:name="_Toc452555482"/>
      <w:bookmarkStart w:id="833" w:name="_Toc452994819"/>
      <w:bookmarkStart w:id="834" w:name="_Toc453013461"/>
      <w:bookmarkStart w:id="835" w:name="_Toc453013974"/>
      <w:bookmarkStart w:id="836" w:name="_Toc453014252"/>
      <w:bookmarkStart w:id="837" w:name="_Toc452364115"/>
      <w:bookmarkStart w:id="838" w:name="_Toc452447093"/>
      <w:bookmarkStart w:id="839" w:name="_Toc452470886"/>
      <w:bookmarkStart w:id="840" w:name="_Toc452555483"/>
      <w:bookmarkStart w:id="841" w:name="_Toc452994820"/>
      <w:bookmarkStart w:id="842" w:name="_Toc453013462"/>
      <w:bookmarkStart w:id="843" w:name="_Toc453013975"/>
      <w:bookmarkStart w:id="844" w:name="_Toc453014253"/>
      <w:bookmarkStart w:id="845" w:name="_Toc452364116"/>
      <w:bookmarkStart w:id="846" w:name="_Toc452447094"/>
      <w:bookmarkStart w:id="847" w:name="_Toc452470887"/>
      <w:bookmarkStart w:id="848" w:name="_Toc452555484"/>
      <w:bookmarkStart w:id="849" w:name="_Toc452994821"/>
      <w:bookmarkStart w:id="850" w:name="_Toc453013463"/>
      <w:bookmarkStart w:id="851" w:name="_Toc453013976"/>
      <w:bookmarkStart w:id="852" w:name="_Toc453014254"/>
      <w:bookmarkStart w:id="853" w:name="_Toc452364117"/>
      <w:bookmarkStart w:id="854" w:name="_Toc452447095"/>
      <w:bookmarkStart w:id="855" w:name="_Toc452470888"/>
      <w:bookmarkStart w:id="856" w:name="_Toc452555485"/>
      <w:bookmarkStart w:id="857" w:name="_Toc452994822"/>
      <w:bookmarkStart w:id="858" w:name="_Toc453013464"/>
      <w:bookmarkStart w:id="859" w:name="_Toc453013977"/>
      <w:bookmarkStart w:id="860" w:name="_Toc453014255"/>
      <w:bookmarkStart w:id="861" w:name="_Toc452364118"/>
      <w:bookmarkStart w:id="862" w:name="_Toc452447096"/>
      <w:bookmarkStart w:id="863" w:name="_Toc452470889"/>
      <w:bookmarkStart w:id="864" w:name="_Toc452555486"/>
      <w:bookmarkStart w:id="865" w:name="_Toc452994823"/>
      <w:bookmarkStart w:id="866" w:name="_Toc453013465"/>
      <w:bookmarkStart w:id="867" w:name="_Toc453013978"/>
      <w:bookmarkStart w:id="868" w:name="_Toc453014256"/>
      <w:bookmarkStart w:id="869" w:name="_Toc452364119"/>
      <w:bookmarkStart w:id="870" w:name="_Toc452447097"/>
      <w:bookmarkStart w:id="871" w:name="_Toc452470890"/>
      <w:bookmarkStart w:id="872" w:name="_Toc452555487"/>
      <w:bookmarkStart w:id="873" w:name="_Toc452994824"/>
      <w:bookmarkStart w:id="874" w:name="_Toc453013466"/>
      <w:bookmarkStart w:id="875" w:name="_Toc453013979"/>
      <w:bookmarkStart w:id="876" w:name="_Toc453014257"/>
      <w:bookmarkStart w:id="877" w:name="_Toc452364120"/>
      <w:bookmarkStart w:id="878" w:name="_Toc452447098"/>
      <w:bookmarkStart w:id="879" w:name="_Toc452470891"/>
      <w:bookmarkStart w:id="880" w:name="_Toc452555488"/>
      <w:bookmarkStart w:id="881" w:name="_Toc452994825"/>
      <w:bookmarkStart w:id="882" w:name="_Toc453013467"/>
      <w:bookmarkStart w:id="883" w:name="_Toc453013980"/>
      <w:bookmarkStart w:id="884" w:name="_Toc453014258"/>
      <w:bookmarkStart w:id="885" w:name="_Toc452364121"/>
      <w:bookmarkStart w:id="886" w:name="_Toc452447099"/>
      <w:bookmarkStart w:id="887" w:name="_Toc452470892"/>
      <w:bookmarkStart w:id="888" w:name="_Toc452555489"/>
      <w:bookmarkStart w:id="889" w:name="_Toc452994826"/>
      <w:bookmarkStart w:id="890" w:name="_Toc453013468"/>
      <w:bookmarkStart w:id="891" w:name="_Toc453013981"/>
      <w:bookmarkStart w:id="892" w:name="_Toc453014259"/>
      <w:bookmarkStart w:id="893" w:name="_Toc452364122"/>
      <w:bookmarkStart w:id="894" w:name="_Toc452447100"/>
      <w:bookmarkStart w:id="895" w:name="_Toc452470893"/>
      <w:bookmarkStart w:id="896" w:name="_Toc452555490"/>
      <w:bookmarkStart w:id="897" w:name="_Toc452994827"/>
      <w:bookmarkStart w:id="898" w:name="_Toc453013469"/>
      <w:bookmarkStart w:id="899" w:name="_Toc453013982"/>
      <w:bookmarkStart w:id="900" w:name="_Toc453014260"/>
      <w:bookmarkStart w:id="901" w:name="_Toc452364123"/>
      <w:bookmarkStart w:id="902" w:name="_Toc452447101"/>
      <w:bookmarkStart w:id="903" w:name="_Toc452470894"/>
      <w:bookmarkStart w:id="904" w:name="_Toc452555491"/>
      <w:bookmarkStart w:id="905" w:name="_Toc452994828"/>
      <w:bookmarkStart w:id="906" w:name="_Toc453013470"/>
      <w:bookmarkStart w:id="907" w:name="_Toc453013983"/>
      <w:bookmarkStart w:id="908" w:name="_Toc453014261"/>
      <w:bookmarkStart w:id="909" w:name="_Toc452364124"/>
      <w:bookmarkStart w:id="910" w:name="_Toc452447102"/>
      <w:bookmarkStart w:id="911" w:name="_Toc452470895"/>
      <w:bookmarkStart w:id="912" w:name="_Toc452555492"/>
      <w:bookmarkStart w:id="913" w:name="_Toc452994829"/>
      <w:bookmarkStart w:id="914" w:name="_Toc453013471"/>
      <w:bookmarkStart w:id="915" w:name="_Toc453013984"/>
      <w:bookmarkStart w:id="916" w:name="_Toc453014262"/>
      <w:bookmarkStart w:id="917" w:name="_Toc452364125"/>
      <w:bookmarkStart w:id="918" w:name="_Toc452447103"/>
      <w:bookmarkStart w:id="919" w:name="_Toc452470896"/>
      <w:bookmarkStart w:id="920" w:name="_Toc452555493"/>
      <w:bookmarkStart w:id="921" w:name="_Toc452994830"/>
      <w:bookmarkStart w:id="922" w:name="_Toc453013472"/>
      <w:bookmarkStart w:id="923" w:name="_Toc453013985"/>
      <w:bookmarkStart w:id="924" w:name="_Toc453014263"/>
      <w:bookmarkStart w:id="925" w:name="_Toc452364126"/>
      <w:bookmarkStart w:id="926" w:name="_Toc452447104"/>
      <w:bookmarkStart w:id="927" w:name="_Toc452470897"/>
      <w:bookmarkStart w:id="928" w:name="_Toc452555494"/>
      <w:bookmarkStart w:id="929" w:name="_Toc452994831"/>
      <w:bookmarkStart w:id="930" w:name="_Toc453013473"/>
      <w:bookmarkStart w:id="931" w:name="_Toc453013986"/>
      <w:bookmarkStart w:id="932" w:name="_Toc453014264"/>
      <w:bookmarkStart w:id="933" w:name="_Toc452364127"/>
      <w:bookmarkStart w:id="934" w:name="_Toc452447105"/>
      <w:bookmarkStart w:id="935" w:name="_Toc452470898"/>
      <w:bookmarkStart w:id="936" w:name="_Toc452555495"/>
      <w:bookmarkStart w:id="937" w:name="_Toc452994832"/>
      <w:bookmarkStart w:id="938" w:name="_Toc453013474"/>
      <w:bookmarkStart w:id="939" w:name="_Toc453013987"/>
      <w:bookmarkStart w:id="940" w:name="_Toc453014265"/>
      <w:bookmarkStart w:id="941" w:name="_Toc452364128"/>
      <w:bookmarkStart w:id="942" w:name="_Toc452447106"/>
      <w:bookmarkStart w:id="943" w:name="_Toc452470899"/>
      <w:bookmarkStart w:id="944" w:name="_Toc452555496"/>
      <w:bookmarkStart w:id="945" w:name="_Toc452994833"/>
      <w:bookmarkStart w:id="946" w:name="_Toc453013475"/>
      <w:bookmarkStart w:id="947" w:name="_Toc453013988"/>
      <w:bookmarkStart w:id="948" w:name="_Toc453014266"/>
      <w:bookmarkStart w:id="949" w:name="_Toc452364129"/>
      <w:bookmarkStart w:id="950" w:name="_Toc452447107"/>
      <w:bookmarkStart w:id="951" w:name="_Toc452470900"/>
      <w:bookmarkStart w:id="952" w:name="_Toc452555497"/>
      <w:bookmarkStart w:id="953" w:name="_Toc452994834"/>
      <w:bookmarkStart w:id="954" w:name="_Toc453013476"/>
      <w:bookmarkStart w:id="955" w:name="_Toc453013989"/>
      <w:bookmarkStart w:id="956" w:name="_Toc453014267"/>
      <w:bookmarkStart w:id="957" w:name="_Toc451092220"/>
      <w:bookmarkStart w:id="958" w:name="_Toc451175118"/>
      <w:bookmarkStart w:id="959" w:name="_Toc451092221"/>
      <w:bookmarkStart w:id="960" w:name="_Toc451175119"/>
      <w:bookmarkStart w:id="961" w:name="_Toc451092222"/>
      <w:bookmarkStart w:id="962" w:name="_Toc451175120"/>
      <w:bookmarkStart w:id="963" w:name="_Toc451092223"/>
      <w:bookmarkStart w:id="964" w:name="_Toc451175121"/>
      <w:bookmarkStart w:id="965" w:name="_Toc451092228"/>
      <w:bookmarkStart w:id="966" w:name="_Toc451175126"/>
      <w:bookmarkStart w:id="967" w:name="_Toc451092229"/>
      <w:bookmarkStart w:id="968" w:name="_Toc451175127"/>
      <w:bookmarkStart w:id="969" w:name="_Toc451092230"/>
      <w:bookmarkStart w:id="970" w:name="_Toc451175128"/>
      <w:bookmarkStart w:id="971" w:name="_Toc450592506"/>
      <w:bookmarkStart w:id="972" w:name="_Toc450763693"/>
      <w:bookmarkStart w:id="973" w:name="_Toc450773451"/>
      <w:bookmarkStart w:id="974" w:name="_Toc450773733"/>
      <w:bookmarkStart w:id="975" w:name="_Toc450805732"/>
      <w:bookmarkStart w:id="976" w:name="_Toc450814507"/>
      <w:bookmarkStart w:id="977" w:name="_Toc450849492"/>
      <w:bookmarkStart w:id="978" w:name="_Toc450905475"/>
      <w:bookmarkStart w:id="979" w:name="_Toc450916254"/>
      <w:bookmarkStart w:id="980" w:name="_Toc450991245"/>
      <w:bookmarkStart w:id="981" w:name="_Toc451010558"/>
      <w:bookmarkStart w:id="982" w:name="_Toc451035717"/>
      <w:bookmarkStart w:id="983" w:name="_Toc451067086"/>
      <w:bookmarkStart w:id="984" w:name="_Toc451067553"/>
      <w:bookmarkStart w:id="985" w:name="_Toc451068020"/>
      <w:bookmarkStart w:id="986" w:name="_Toc451074220"/>
      <w:bookmarkStart w:id="987" w:name="_Toc451092231"/>
      <w:bookmarkStart w:id="988" w:name="_Toc451175129"/>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br w:type="page"/>
      </w:r>
    </w:p>
    <w:p w:rsidR="00AE4389" w:rsidRPr="00F20F2A" w:rsidRDefault="00AE4389" w:rsidP="00D807D6">
      <w:pPr>
        <w:pStyle w:val="Heading2"/>
      </w:pPr>
      <w:bookmarkStart w:id="989" w:name="_Toc466273688"/>
      <w:r w:rsidRPr="00F20F2A">
        <w:t>Change of land use</w:t>
      </w:r>
      <w:r w:rsidR="008F7C1D">
        <w:t xml:space="preserve"> – temporary and permanent</w:t>
      </w:r>
      <w:bookmarkEnd w:id="989"/>
      <w:r w:rsidR="008F7C1D">
        <w:t xml:space="preserve"> </w:t>
      </w:r>
    </w:p>
    <w:p w:rsidR="00AD533B" w:rsidRPr="00550573" w:rsidRDefault="00AD533B" w:rsidP="00AD533B">
      <w:pPr>
        <w:pStyle w:val="BodyText"/>
        <w:rPr>
          <w:rFonts w:eastAsia="MS Mincho"/>
          <w:lang w:eastAsia="en-AU"/>
        </w:rPr>
      </w:pPr>
      <w:r w:rsidRPr="00550573">
        <w:rPr>
          <w:rFonts w:eastAsia="MS Mincho"/>
          <w:lang w:eastAsia="en-AU"/>
        </w:rPr>
        <w:t>The follow</w:t>
      </w:r>
      <w:r>
        <w:rPr>
          <w:rFonts w:eastAsia="MS Mincho"/>
          <w:lang w:eastAsia="en-AU"/>
        </w:rPr>
        <w:t>ing section outline’s scenarios involving changes of land usage above City water and sewer underground and/or surface infrastructure:</w:t>
      </w:r>
    </w:p>
    <w:p w:rsidR="00AE4389" w:rsidRPr="00F20F2A" w:rsidRDefault="004C0FFE">
      <w:pPr>
        <w:pStyle w:val="Heading3"/>
      </w:pPr>
      <w:bookmarkStart w:id="990" w:name="_Toc466273689"/>
      <w:r w:rsidRPr="00F20F2A">
        <w:t>Installation of new concrete footpath / widening of existing footpath</w:t>
      </w:r>
      <w:bookmarkEnd w:id="990"/>
      <w:r w:rsidRPr="00F20F2A">
        <w:t xml:space="preserve"> </w:t>
      </w:r>
    </w:p>
    <w:p w:rsidR="002A1B51" w:rsidRDefault="007627EC" w:rsidP="00BA4C0A">
      <w:pPr>
        <w:pStyle w:val="BodyText"/>
        <w:jc w:val="center"/>
        <w:rPr>
          <w:noProof/>
          <w:lang w:eastAsia="en-AU"/>
        </w:rPr>
      </w:pPr>
      <w:r>
        <w:rPr>
          <w:noProof/>
          <w:lang w:eastAsia="en-AU"/>
        </w:rPr>
        <w:drawing>
          <wp:inline distT="0" distB="0" distL="0" distR="0" wp14:anchorId="25334B03" wp14:editId="3BD18496">
            <wp:extent cx="2778175" cy="2444031"/>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9155" cy="2471285"/>
                    </a:xfrm>
                    <a:prstGeom prst="rect">
                      <a:avLst/>
                    </a:prstGeom>
                  </pic:spPr>
                </pic:pic>
              </a:graphicData>
            </a:graphic>
          </wp:inline>
        </w:drawing>
      </w:r>
      <w:r>
        <w:rPr>
          <w:noProof/>
          <w:lang w:eastAsia="en-AU"/>
        </w:rPr>
        <w:drawing>
          <wp:inline distT="0" distB="0" distL="0" distR="0" wp14:anchorId="4930AC09" wp14:editId="6B44BAB8">
            <wp:extent cx="3226279" cy="243082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3084" cy="2443488"/>
                    </a:xfrm>
                    <a:prstGeom prst="rect">
                      <a:avLst/>
                    </a:prstGeom>
                  </pic:spPr>
                </pic:pic>
              </a:graphicData>
            </a:graphic>
          </wp:inline>
        </w:drawing>
      </w:r>
    </w:p>
    <w:p w:rsidR="00695743" w:rsidRDefault="00695743" w:rsidP="00BA4C0A">
      <w:pPr>
        <w:pStyle w:val="BodyText"/>
        <w:jc w:val="center"/>
        <w:rPr>
          <w:noProof/>
          <w:lang w:eastAsia="en-AU"/>
        </w:rPr>
      </w:pPr>
    </w:p>
    <w:p w:rsidR="00AE4389" w:rsidRPr="00F20F2A" w:rsidRDefault="00AE4389">
      <w:pPr>
        <w:pStyle w:val="Heading3"/>
      </w:pPr>
      <w:bookmarkStart w:id="991" w:name="_Toc455411903"/>
      <w:bookmarkStart w:id="992" w:name="_Toc455413430"/>
      <w:bookmarkStart w:id="993" w:name="_Toc455413683"/>
      <w:bookmarkStart w:id="994" w:name="_Toc455414375"/>
      <w:bookmarkStart w:id="995" w:name="_Toc455419938"/>
      <w:bookmarkStart w:id="996" w:name="_Toc455421251"/>
      <w:bookmarkStart w:id="997" w:name="_Toc455426168"/>
      <w:bookmarkStart w:id="998" w:name="_Toc455439248"/>
      <w:bookmarkStart w:id="999" w:name="_Toc452364132"/>
      <w:bookmarkStart w:id="1000" w:name="_Toc452447110"/>
      <w:bookmarkStart w:id="1001" w:name="_Toc452470903"/>
      <w:bookmarkStart w:id="1002" w:name="_Toc452555500"/>
      <w:bookmarkStart w:id="1003" w:name="_Toc452994837"/>
      <w:bookmarkStart w:id="1004" w:name="_Toc453013479"/>
      <w:bookmarkStart w:id="1005" w:name="_Toc453013992"/>
      <w:bookmarkStart w:id="1006" w:name="_Toc453014270"/>
      <w:bookmarkStart w:id="1007" w:name="_Toc452364133"/>
      <w:bookmarkStart w:id="1008" w:name="_Toc452447111"/>
      <w:bookmarkStart w:id="1009" w:name="_Toc452470904"/>
      <w:bookmarkStart w:id="1010" w:name="_Toc452555501"/>
      <w:bookmarkStart w:id="1011" w:name="_Toc452994838"/>
      <w:bookmarkStart w:id="1012" w:name="_Toc453013480"/>
      <w:bookmarkStart w:id="1013" w:name="_Toc453013993"/>
      <w:bookmarkStart w:id="1014" w:name="_Toc453014271"/>
      <w:bookmarkStart w:id="1015" w:name="_Toc452364134"/>
      <w:bookmarkStart w:id="1016" w:name="_Toc452447112"/>
      <w:bookmarkStart w:id="1017" w:name="_Toc452470905"/>
      <w:bookmarkStart w:id="1018" w:name="_Toc452555502"/>
      <w:bookmarkStart w:id="1019" w:name="_Toc452994839"/>
      <w:bookmarkStart w:id="1020" w:name="_Toc453013481"/>
      <w:bookmarkStart w:id="1021" w:name="_Toc453013994"/>
      <w:bookmarkStart w:id="1022" w:name="_Toc453014272"/>
      <w:bookmarkStart w:id="1023" w:name="_Toc452364135"/>
      <w:bookmarkStart w:id="1024" w:name="_Toc452447113"/>
      <w:bookmarkStart w:id="1025" w:name="_Toc452470906"/>
      <w:bookmarkStart w:id="1026" w:name="_Toc452555503"/>
      <w:bookmarkStart w:id="1027" w:name="_Toc452994840"/>
      <w:bookmarkStart w:id="1028" w:name="_Toc453013482"/>
      <w:bookmarkStart w:id="1029" w:name="_Toc453013995"/>
      <w:bookmarkStart w:id="1030" w:name="_Toc453014273"/>
      <w:bookmarkStart w:id="1031" w:name="_Toc452364136"/>
      <w:bookmarkStart w:id="1032" w:name="_Toc452447114"/>
      <w:bookmarkStart w:id="1033" w:name="_Toc452470907"/>
      <w:bookmarkStart w:id="1034" w:name="_Toc452555504"/>
      <w:bookmarkStart w:id="1035" w:name="_Toc452994841"/>
      <w:bookmarkStart w:id="1036" w:name="_Toc453013483"/>
      <w:bookmarkStart w:id="1037" w:name="_Toc453013996"/>
      <w:bookmarkStart w:id="1038" w:name="_Toc453014274"/>
      <w:bookmarkStart w:id="1039" w:name="_Toc452364137"/>
      <w:bookmarkStart w:id="1040" w:name="_Toc452447115"/>
      <w:bookmarkStart w:id="1041" w:name="_Toc452470908"/>
      <w:bookmarkStart w:id="1042" w:name="_Toc452555505"/>
      <w:bookmarkStart w:id="1043" w:name="_Toc452994842"/>
      <w:bookmarkStart w:id="1044" w:name="_Toc453013484"/>
      <w:bookmarkStart w:id="1045" w:name="_Toc453013997"/>
      <w:bookmarkStart w:id="1046" w:name="_Toc453014275"/>
      <w:bookmarkStart w:id="1047" w:name="_Toc452364138"/>
      <w:bookmarkStart w:id="1048" w:name="_Toc452447116"/>
      <w:bookmarkStart w:id="1049" w:name="_Toc452470909"/>
      <w:bookmarkStart w:id="1050" w:name="_Toc452555506"/>
      <w:bookmarkStart w:id="1051" w:name="_Toc452994843"/>
      <w:bookmarkStart w:id="1052" w:name="_Toc453013485"/>
      <w:bookmarkStart w:id="1053" w:name="_Toc453013998"/>
      <w:bookmarkStart w:id="1054" w:name="_Toc453014276"/>
      <w:bookmarkStart w:id="1055" w:name="_Toc452364139"/>
      <w:bookmarkStart w:id="1056" w:name="_Toc452447117"/>
      <w:bookmarkStart w:id="1057" w:name="_Toc452470910"/>
      <w:bookmarkStart w:id="1058" w:name="_Toc452555507"/>
      <w:bookmarkStart w:id="1059" w:name="_Toc452994844"/>
      <w:bookmarkStart w:id="1060" w:name="_Toc453013486"/>
      <w:bookmarkStart w:id="1061" w:name="_Toc453013999"/>
      <w:bookmarkStart w:id="1062" w:name="_Toc453014277"/>
      <w:bookmarkStart w:id="1063" w:name="_Toc452364140"/>
      <w:bookmarkStart w:id="1064" w:name="_Toc452447118"/>
      <w:bookmarkStart w:id="1065" w:name="_Toc452470911"/>
      <w:bookmarkStart w:id="1066" w:name="_Toc452555508"/>
      <w:bookmarkStart w:id="1067" w:name="_Toc452994845"/>
      <w:bookmarkStart w:id="1068" w:name="_Toc453013487"/>
      <w:bookmarkStart w:id="1069" w:name="_Toc453014000"/>
      <w:bookmarkStart w:id="1070" w:name="_Toc453014278"/>
      <w:bookmarkStart w:id="1071" w:name="_Toc452364141"/>
      <w:bookmarkStart w:id="1072" w:name="_Toc452447119"/>
      <w:bookmarkStart w:id="1073" w:name="_Toc452470912"/>
      <w:bookmarkStart w:id="1074" w:name="_Toc452555509"/>
      <w:bookmarkStart w:id="1075" w:name="_Toc452994846"/>
      <w:bookmarkStart w:id="1076" w:name="_Toc453013488"/>
      <w:bookmarkStart w:id="1077" w:name="_Toc453014001"/>
      <w:bookmarkStart w:id="1078" w:name="_Toc453014279"/>
      <w:bookmarkStart w:id="1079" w:name="_Toc452364142"/>
      <w:bookmarkStart w:id="1080" w:name="_Toc452447120"/>
      <w:bookmarkStart w:id="1081" w:name="_Toc452470913"/>
      <w:bookmarkStart w:id="1082" w:name="_Toc452555510"/>
      <w:bookmarkStart w:id="1083" w:name="_Toc452994847"/>
      <w:bookmarkStart w:id="1084" w:name="_Toc453013489"/>
      <w:bookmarkStart w:id="1085" w:name="_Toc453014002"/>
      <w:bookmarkStart w:id="1086" w:name="_Toc453014280"/>
      <w:bookmarkStart w:id="1087" w:name="_Toc452364143"/>
      <w:bookmarkStart w:id="1088" w:name="_Toc452447121"/>
      <w:bookmarkStart w:id="1089" w:name="_Toc452470914"/>
      <w:bookmarkStart w:id="1090" w:name="_Toc452555511"/>
      <w:bookmarkStart w:id="1091" w:name="_Toc452994848"/>
      <w:bookmarkStart w:id="1092" w:name="_Toc453013490"/>
      <w:bookmarkStart w:id="1093" w:name="_Toc453014003"/>
      <w:bookmarkStart w:id="1094" w:name="_Toc453014281"/>
      <w:bookmarkStart w:id="1095" w:name="_Toc452364144"/>
      <w:bookmarkStart w:id="1096" w:name="_Toc452447122"/>
      <w:bookmarkStart w:id="1097" w:name="_Toc452470915"/>
      <w:bookmarkStart w:id="1098" w:name="_Toc452555512"/>
      <w:bookmarkStart w:id="1099" w:name="_Toc452994849"/>
      <w:bookmarkStart w:id="1100" w:name="_Toc453013491"/>
      <w:bookmarkStart w:id="1101" w:name="_Toc453014004"/>
      <w:bookmarkStart w:id="1102" w:name="_Toc453014282"/>
      <w:bookmarkStart w:id="1103" w:name="_Toc452364145"/>
      <w:bookmarkStart w:id="1104" w:name="_Toc452447123"/>
      <w:bookmarkStart w:id="1105" w:name="_Toc452470916"/>
      <w:bookmarkStart w:id="1106" w:name="_Toc452555513"/>
      <w:bookmarkStart w:id="1107" w:name="_Toc452994850"/>
      <w:bookmarkStart w:id="1108" w:name="_Toc453013492"/>
      <w:bookmarkStart w:id="1109" w:name="_Toc453014005"/>
      <w:bookmarkStart w:id="1110" w:name="_Toc453014283"/>
      <w:bookmarkStart w:id="1111" w:name="_Toc452364146"/>
      <w:bookmarkStart w:id="1112" w:name="_Toc452447124"/>
      <w:bookmarkStart w:id="1113" w:name="_Toc452470917"/>
      <w:bookmarkStart w:id="1114" w:name="_Toc452555514"/>
      <w:bookmarkStart w:id="1115" w:name="_Toc452994851"/>
      <w:bookmarkStart w:id="1116" w:name="_Toc453013493"/>
      <w:bookmarkStart w:id="1117" w:name="_Toc453014006"/>
      <w:bookmarkStart w:id="1118" w:name="_Toc453014284"/>
      <w:bookmarkStart w:id="1119" w:name="_Toc4662736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F20F2A">
        <w:t xml:space="preserve">Change from </w:t>
      </w:r>
      <w:r w:rsidR="0051784C" w:rsidRPr="00F20F2A">
        <w:t>verge</w:t>
      </w:r>
      <w:r w:rsidR="004C0FFE" w:rsidRPr="00F20F2A">
        <w:t xml:space="preserve"> or park </w:t>
      </w:r>
      <w:r w:rsidRPr="00F20F2A">
        <w:t xml:space="preserve">to </w:t>
      </w:r>
      <w:r w:rsidR="0051784C" w:rsidRPr="00F20F2A">
        <w:t>road</w:t>
      </w:r>
      <w:r w:rsidR="004C0FFE" w:rsidRPr="00F20F2A">
        <w:t xml:space="preserve"> </w:t>
      </w:r>
      <w:r w:rsidR="005C4350">
        <w:t>–</w:t>
      </w:r>
      <w:r w:rsidR="004C0FFE" w:rsidRPr="00F20F2A">
        <w:t xml:space="preserve"> permanent</w:t>
      </w:r>
      <w:r w:rsidR="005C4350">
        <w:t xml:space="preserve"> / road-widening</w:t>
      </w:r>
      <w:bookmarkEnd w:id="1119"/>
    </w:p>
    <w:p w:rsidR="00FD0BF9" w:rsidRDefault="007627EC" w:rsidP="00BA4C0A">
      <w:pPr>
        <w:pStyle w:val="BodyText"/>
        <w:jc w:val="center"/>
        <w:rPr>
          <w:noProof/>
          <w:lang w:eastAsia="en-AU"/>
        </w:rPr>
      </w:pPr>
      <w:r>
        <w:rPr>
          <w:noProof/>
          <w:lang w:eastAsia="en-AU"/>
        </w:rPr>
        <w:drawing>
          <wp:inline distT="0" distB="0" distL="0" distR="0" wp14:anchorId="580C67DA" wp14:editId="6EF8EFF5">
            <wp:extent cx="5020574" cy="3966567"/>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5443" cy="3978314"/>
                    </a:xfrm>
                    <a:prstGeom prst="rect">
                      <a:avLst/>
                    </a:prstGeom>
                  </pic:spPr>
                </pic:pic>
              </a:graphicData>
            </a:graphic>
          </wp:inline>
        </w:drawing>
      </w:r>
    </w:p>
    <w:p w:rsidR="0024511C" w:rsidRPr="00F20F2A" w:rsidRDefault="0024511C" w:rsidP="00BA4C0A">
      <w:pPr>
        <w:pStyle w:val="BodyText"/>
        <w:jc w:val="center"/>
      </w:pPr>
    </w:p>
    <w:p w:rsidR="003A7ADB" w:rsidRPr="00F20F2A" w:rsidRDefault="003A7ADB">
      <w:pPr>
        <w:pStyle w:val="Heading3"/>
      </w:pPr>
      <w:bookmarkStart w:id="1120" w:name="_Toc452364148"/>
      <w:bookmarkStart w:id="1121" w:name="_Toc452447126"/>
      <w:bookmarkStart w:id="1122" w:name="_Toc452470919"/>
      <w:bookmarkStart w:id="1123" w:name="_Toc452555516"/>
      <w:bookmarkStart w:id="1124" w:name="_Toc452994853"/>
      <w:bookmarkStart w:id="1125" w:name="_Toc453013495"/>
      <w:bookmarkStart w:id="1126" w:name="_Toc453014008"/>
      <w:bookmarkStart w:id="1127" w:name="_Toc453014286"/>
      <w:bookmarkStart w:id="1128" w:name="_Toc452364149"/>
      <w:bookmarkStart w:id="1129" w:name="_Toc452447127"/>
      <w:bookmarkStart w:id="1130" w:name="_Toc452470920"/>
      <w:bookmarkStart w:id="1131" w:name="_Toc452555517"/>
      <w:bookmarkStart w:id="1132" w:name="_Toc452994854"/>
      <w:bookmarkStart w:id="1133" w:name="_Toc453013496"/>
      <w:bookmarkStart w:id="1134" w:name="_Toc453014009"/>
      <w:bookmarkStart w:id="1135" w:name="_Toc453014287"/>
      <w:bookmarkStart w:id="1136" w:name="_Toc452364150"/>
      <w:bookmarkStart w:id="1137" w:name="_Toc452447128"/>
      <w:bookmarkStart w:id="1138" w:name="_Toc452470921"/>
      <w:bookmarkStart w:id="1139" w:name="_Toc452555518"/>
      <w:bookmarkStart w:id="1140" w:name="_Toc452994855"/>
      <w:bookmarkStart w:id="1141" w:name="_Toc453013497"/>
      <w:bookmarkStart w:id="1142" w:name="_Toc453014010"/>
      <w:bookmarkStart w:id="1143" w:name="_Toc453014288"/>
      <w:bookmarkStart w:id="1144" w:name="_Toc452364151"/>
      <w:bookmarkStart w:id="1145" w:name="_Toc452447129"/>
      <w:bookmarkStart w:id="1146" w:name="_Toc452470922"/>
      <w:bookmarkStart w:id="1147" w:name="_Toc452555519"/>
      <w:bookmarkStart w:id="1148" w:name="_Toc452994856"/>
      <w:bookmarkStart w:id="1149" w:name="_Toc453013498"/>
      <w:bookmarkStart w:id="1150" w:name="_Toc453014011"/>
      <w:bookmarkStart w:id="1151" w:name="_Toc453014289"/>
      <w:bookmarkStart w:id="1152" w:name="_Toc452364152"/>
      <w:bookmarkStart w:id="1153" w:name="_Toc452447130"/>
      <w:bookmarkStart w:id="1154" w:name="_Toc452470923"/>
      <w:bookmarkStart w:id="1155" w:name="_Toc452555520"/>
      <w:bookmarkStart w:id="1156" w:name="_Toc452994857"/>
      <w:bookmarkStart w:id="1157" w:name="_Toc453013499"/>
      <w:bookmarkStart w:id="1158" w:name="_Toc453014012"/>
      <w:bookmarkStart w:id="1159" w:name="_Toc453014290"/>
      <w:bookmarkStart w:id="1160" w:name="_Toc452364153"/>
      <w:bookmarkStart w:id="1161" w:name="_Toc452447131"/>
      <w:bookmarkStart w:id="1162" w:name="_Toc452470924"/>
      <w:bookmarkStart w:id="1163" w:name="_Toc452555521"/>
      <w:bookmarkStart w:id="1164" w:name="_Toc452994858"/>
      <w:bookmarkStart w:id="1165" w:name="_Toc453013500"/>
      <w:bookmarkStart w:id="1166" w:name="_Toc453014013"/>
      <w:bookmarkStart w:id="1167" w:name="_Toc453014291"/>
      <w:bookmarkStart w:id="1168" w:name="_Toc452364154"/>
      <w:bookmarkStart w:id="1169" w:name="_Toc452447132"/>
      <w:bookmarkStart w:id="1170" w:name="_Toc452470925"/>
      <w:bookmarkStart w:id="1171" w:name="_Toc452555522"/>
      <w:bookmarkStart w:id="1172" w:name="_Toc452994859"/>
      <w:bookmarkStart w:id="1173" w:name="_Toc453013501"/>
      <w:bookmarkStart w:id="1174" w:name="_Toc453014014"/>
      <w:bookmarkStart w:id="1175" w:name="_Toc453014292"/>
      <w:bookmarkStart w:id="1176" w:name="_Toc452364155"/>
      <w:bookmarkStart w:id="1177" w:name="_Toc452447133"/>
      <w:bookmarkStart w:id="1178" w:name="_Toc452470926"/>
      <w:bookmarkStart w:id="1179" w:name="_Toc452555523"/>
      <w:bookmarkStart w:id="1180" w:name="_Toc452994860"/>
      <w:bookmarkStart w:id="1181" w:name="_Toc453013502"/>
      <w:bookmarkStart w:id="1182" w:name="_Toc453014015"/>
      <w:bookmarkStart w:id="1183" w:name="_Toc453014293"/>
      <w:bookmarkStart w:id="1184" w:name="_Toc452364156"/>
      <w:bookmarkStart w:id="1185" w:name="_Toc452447134"/>
      <w:bookmarkStart w:id="1186" w:name="_Toc452470927"/>
      <w:bookmarkStart w:id="1187" w:name="_Toc452555524"/>
      <w:bookmarkStart w:id="1188" w:name="_Toc452994861"/>
      <w:bookmarkStart w:id="1189" w:name="_Toc453013503"/>
      <w:bookmarkStart w:id="1190" w:name="_Toc453014016"/>
      <w:bookmarkStart w:id="1191" w:name="_Toc453014294"/>
      <w:bookmarkStart w:id="1192" w:name="_Toc452364157"/>
      <w:bookmarkStart w:id="1193" w:name="_Toc452447135"/>
      <w:bookmarkStart w:id="1194" w:name="_Toc452470928"/>
      <w:bookmarkStart w:id="1195" w:name="_Toc452555525"/>
      <w:bookmarkStart w:id="1196" w:name="_Toc452994862"/>
      <w:bookmarkStart w:id="1197" w:name="_Toc453013504"/>
      <w:bookmarkStart w:id="1198" w:name="_Toc453014017"/>
      <w:bookmarkStart w:id="1199" w:name="_Toc453014295"/>
      <w:bookmarkStart w:id="1200" w:name="_Toc452364158"/>
      <w:bookmarkStart w:id="1201" w:name="_Toc452447136"/>
      <w:bookmarkStart w:id="1202" w:name="_Toc452470929"/>
      <w:bookmarkStart w:id="1203" w:name="_Toc452555526"/>
      <w:bookmarkStart w:id="1204" w:name="_Toc452994863"/>
      <w:bookmarkStart w:id="1205" w:name="_Toc453013505"/>
      <w:bookmarkStart w:id="1206" w:name="_Toc453014018"/>
      <w:bookmarkStart w:id="1207" w:name="_Toc453014296"/>
      <w:bookmarkStart w:id="1208" w:name="_Toc452364159"/>
      <w:bookmarkStart w:id="1209" w:name="_Toc452447137"/>
      <w:bookmarkStart w:id="1210" w:name="_Toc452470930"/>
      <w:bookmarkStart w:id="1211" w:name="_Toc452555527"/>
      <w:bookmarkStart w:id="1212" w:name="_Toc452994864"/>
      <w:bookmarkStart w:id="1213" w:name="_Toc453013506"/>
      <w:bookmarkStart w:id="1214" w:name="_Toc453014019"/>
      <w:bookmarkStart w:id="1215" w:name="_Toc453014297"/>
      <w:bookmarkStart w:id="1216" w:name="_Toc452364160"/>
      <w:bookmarkStart w:id="1217" w:name="_Toc452447138"/>
      <w:bookmarkStart w:id="1218" w:name="_Toc452470931"/>
      <w:bookmarkStart w:id="1219" w:name="_Toc452555528"/>
      <w:bookmarkStart w:id="1220" w:name="_Toc452994865"/>
      <w:bookmarkStart w:id="1221" w:name="_Toc453013507"/>
      <w:bookmarkStart w:id="1222" w:name="_Toc453014020"/>
      <w:bookmarkStart w:id="1223" w:name="_Toc453014298"/>
      <w:bookmarkStart w:id="1224" w:name="_Toc452364161"/>
      <w:bookmarkStart w:id="1225" w:name="_Toc452447139"/>
      <w:bookmarkStart w:id="1226" w:name="_Toc452470932"/>
      <w:bookmarkStart w:id="1227" w:name="_Toc452555529"/>
      <w:bookmarkStart w:id="1228" w:name="_Toc452994866"/>
      <w:bookmarkStart w:id="1229" w:name="_Toc453013508"/>
      <w:bookmarkStart w:id="1230" w:name="_Toc453014021"/>
      <w:bookmarkStart w:id="1231" w:name="_Toc453014299"/>
      <w:bookmarkStart w:id="1232" w:name="_Toc452364162"/>
      <w:bookmarkStart w:id="1233" w:name="_Toc452447140"/>
      <w:bookmarkStart w:id="1234" w:name="_Toc452470933"/>
      <w:bookmarkStart w:id="1235" w:name="_Toc452555530"/>
      <w:bookmarkStart w:id="1236" w:name="_Toc452994867"/>
      <w:bookmarkStart w:id="1237" w:name="_Toc453013509"/>
      <w:bookmarkStart w:id="1238" w:name="_Toc453014022"/>
      <w:bookmarkStart w:id="1239" w:name="_Toc453014300"/>
      <w:bookmarkStart w:id="1240" w:name="_Toc452364163"/>
      <w:bookmarkStart w:id="1241" w:name="_Toc452447141"/>
      <w:bookmarkStart w:id="1242" w:name="_Toc452470934"/>
      <w:bookmarkStart w:id="1243" w:name="_Toc452555531"/>
      <w:bookmarkStart w:id="1244" w:name="_Toc452994868"/>
      <w:bookmarkStart w:id="1245" w:name="_Toc453013510"/>
      <w:bookmarkStart w:id="1246" w:name="_Toc453014023"/>
      <w:bookmarkStart w:id="1247" w:name="_Toc453014301"/>
      <w:bookmarkStart w:id="1248" w:name="_Toc466273691"/>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F20F2A">
        <w:t xml:space="preserve">Change </w:t>
      </w:r>
      <w:r w:rsidR="00E94DEB" w:rsidRPr="00F20F2A">
        <w:t>f</w:t>
      </w:r>
      <w:r w:rsidRPr="00F20F2A">
        <w:t xml:space="preserve">rom </w:t>
      </w:r>
      <w:r w:rsidR="00E94DEB" w:rsidRPr="00F20F2A">
        <w:t>grass verge</w:t>
      </w:r>
      <w:r w:rsidR="004C0FFE" w:rsidRPr="00F20F2A">
        <w:t xml:space="preserve"> or park</w:t>
      </w:r>
      <w:r w:rsidR="00E94DEB" w:rsidRPr="00F20F2A">
        <w:t xml:space="preserve"> to road</w:t>
      </w:r>
      <w:r w:rsidRPr="00F20F2A">
        <w:t xml:space="preserve"> - temporary</w:t>
      </w:r>
      <w:bookmarkEnd w:id="1248"/>
    </w:p>
    <w:p w:rsidR="00FD0BF9" w:rsidRDefault="007627EC" w:rsidP="00CE695D">
      <w:pPr>
        <w:pStyle w:val="BodyText"/>
        <w:jc w:val="center"/>
        <w:rPr>
          <w:noProof/>
          <w:lang w:eastAsia="en-AU"/>
        </w:rPr>
      </w:pPr>
      <w:r>
        <w:rPr>
          <w:noProof/>
          <w:lang w:eastAsia="en-AU"/>
        </w:rPr>
        <w:drawing>
          <wp:inline distT="0" distB="0" distL="0" distR="0" wp14:anchorId="2FFA2C71" wp14:editId="2B87C185">
            <wp:extent cx="4707573" cy="394227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26097" cy="3957785"/>
                    </a:xfrm>
                    <a:prstGeom prst="rect">
                      <a:avLst/>
                    </a:prstGeom>
                  </pic:spPr>
                </pic:pic>
              </a:graphicData>
            </a:graphic>
          </wp:inline>
        </w:drawing>
      </w:r>
      <w:r w:rsidR="00C5052C" w:rsidRPr="00F20F2A">
        <w:rPr>
          <w:noProof/>
          <w:lang w:eastAsia="en-AU"/>
        </w:rPr>
        <w:t xml:space="preserve"> </w:t>
      </w:r>
    </w:p>
    <w:p w:rsidR="00695743" w:rsidRDefault="00695743" w:rsidP="00CE695D">
      <w:pPr>
        <w:pStyle w:val="BodyText"/>
        <w:jc w:val="center"/>
        <w:rPr>
          <w:noProof/>
          <w:lang w:eastAsia="en-AU"/>
        </w:rPr>
      </w:pPr>
    </w:p>
    <w:p w:rsidR="003A7ADB" w:rsidRPr="00F20F2A" w:rsidRDefault="003A7ADB" w:rsidP="00C820A6">
      <w:pPr>
        <w:pStyle w:val="Heading3"/>
      </w:pPr>
      <w:bookmarkStart w:id="1249" w:name="_Toc455439251"/>
      <w:bookmarkStart w:id="1250" w:name="_Toc452470936"/>
      <w:bookmarkStart w:id="1251" w:name="_Toc452555533"/>
      <w:bookmarkStart w:id="1252" w:name="_Toc452994870"/>
      <w:bookmarkStart w:id="1253" w:name="_Toc453013512"/>
      <w:bookmarkStart w:id="1254" w:name="_Toc453014025"/>
      <w:bookmarkStart w:id="1255" w:name="_Toc453014303"/>
      <w:bookmarkStart w:id="1256" w:name="_Toc452470937"/>
      <w:bookmarkStart w:id="1257" w:name="_Toc452555534"/>
      <w:bookmarkStart w:id="1258" w:name="_Toc452994871"/>
      <w:bookmarkStart w:id="1259" w:name="_Toc453013513"/>
      <w:bookmarkStart w:id="1260" w:name="_Toc453014026"/>
      <w:bookmarkStart w:id="1261" w:name="_Toc453014304"/>
      <w:bookmarkStart w:id="1262" w:name="_Toc452364165"/>
      <w:bookmarkStart w:id="1263" w:name="_Toc452447143"/>
      <w:bookmarkStart w:id="1264" w:name="_Toc452470938"/>
      <w:bookmarkStart w:id="1265" w:name="_Toc452555535"/>
      <w:bookmarkStart w:id="1266" w:name="_Toc452994872"/>
      <w:bookmarkStart w:id="1267" w:name="_Toc453013514"/>
      <w:bookmarkStart w:id="1268" w:name="_Toc453014027"/>
      <w:bookmarkStart w:id="1269" w:name="_Toc453014305"/>
      <w:bookmarkStart w:id="1270" w:name="_Toc452364166"/>
      <w:bookmarkStart w:id="1271" w:name="_Toc452447144"/>
      <w:bookmarkStart w:id="1272" w:name="_Toc452470939"/>
      <w:bookmarkStart w:id="1273" w:name="_Toc452555536"/>
      <w:bookmarkStart w:id="1274" w:name="_Toc452994873"/>
      <w:bookmarkStart w:id="1275" w:name="_Toc453013515"/>
      <w:bookmarkStart w:id="1276" w:name="_Toc453014028"/>
      <w:bookmarkStart w:id="1277" w:name="_Toc453014306"/>
      <w:bookmarkStart w:id="1278" w:name="_Toc452364167"/>
      <w:bookmarkStart w:id="1279" w:name="_Toc452447145"/>
      <w:bookmarkStart w:id="1280" w:name="_Toc452470940"/>
      <w:bookmarkStart w:id="1281" w:name="_Toc452555537"/>
      <w:bookmarkStart w:id="1282" w:name="_Toc452994874"/>
      <w:bookmarkStart w:id="1283" w:name="_Toc453013516"/>
      <w:bookmarkStart w:id="1284" w:name="_Toc453014029"/>
      <w:bookmarkStart w:id="1285" w:name="_Toc453014307"/>
      <w:bookmarkStart w:id="1286" w:name="_Toc452364168"/>
      <w:bookmarkStart w:id="1287" w:name="_Toc452447146"/>
      <w:bookmarkStart w:id="1288" w:name="_Toc452470941"/>
      <w:bookmarkStart w:id="1289" w:name="_Toc452555538"/>
      <w:bookmarkStart w:id="1290" w:name="_Toc452994875"/>
      <w:bookmarkStart w:id="1291" w:name="_Toc453013517"/>
      <w:bookmarkStart w:id="1292" w:name="_Toc453014030"/>
      <w:bookmarkStart w:id="1293" w:name="_Toc453014308"/>
      <w:bookmarkStart w:id="1294" w:name="_Toc452364169"/>
      <w:bookmarkStart w:id="1295" w:name="_Toc452447147"/>
      <w:bookmarkStart w:id="1296" w:name="_Toc452470942"/>
      <w:bookmarkStart w:id="1297" w:name="_Toc452555539"/>
      <w:bookmarkStart w:id="1298" w:name="_Toc452994876"/>
      <w:bookmarkStart w:id="1299" w:name="_Toc453013518"/>
      <w:bookmarkStart w:id="1300" w:name="_Toc453014031"/>
      <w:bookmarkStart w:id="1301" w:name="_Toc453014309"/>
      <w:bookmarkStart w:id="1302" w:name="_Toc452364170"/>
      <w:bookmarkStart w:id="1303" w:name="_Toc452447148"/>
      <w:bookmarkStart w:id="1304" w:name="_Toc452470943"/>
      <w:bookmarkStart w:id="1305" w:name="_Toc452555540"/>
      <w:bookmarkStart w:id="1306" w:name="_Toc452994877"/>
      <w:bookmarkStart w:id="1307" w:name="_Toc453013519"/>
      <w:bookmarkStart w:id="1308" w:name="_Toc453014032"/>
      <w:bookmarkStart w:id="1309" w:name="_Toc453014310"/>
      <w:bookmarkStart w:id="1310" w:name="_Toc452364171"/>
      <w:bookmarkStart w:id="1311" w:name="_Toc452447149"/>
      <w:bookmarkStart w:id="1312" w:name="_Toc452470944"/>
      <w:bookmarkStart w:id="1313" w:name="_Toc452555541"/>
      <w:bookmarkStart w:id="1314" w:name="_Toc452994878"/>
      <w:bookmarkStart w:id="1315" w:name="_Toc453013520"/>
      <w:bookmarkStart w:id="1316" w:name="_Toc453014033"/>
      <w:bookmarkStart w:id="1317" w:name="_Toc453014311"/>
      <w:bookmarkStart w:id="1318" w:name="_Toc452364172"/>
      <w:bookmarkStart w:id="1319" w:name="_Toc452447150"/>
      <w:bookmarkStart w:id="1320" w:name="_Toc452470945"/>
      <w:bookmarkStart w:id="1321" w:name="_Toc452555542"/>
      <w:bookmarkStart w:id="1322" w:name="_Toc452994879"/>
      <w:bookmarkStart w:id="1323" w:name="_Toc453013521"/>
      <w:bookmarkStart w:id="1324" w:name="_Toc453014034"/>
      <w:bookmarkStart w:id="1325" w:name="_Toc453014312"/>
      <w:bookmarkStart w:id="1326" w:name="_Toc452364173"/>
      <w:bookmarkStart w:id="1327" w:name="_Toc452447151"/>
      <w:bookmarkStart w:id="1328" w:name="_Toc452470946"/>
      <w:bookmarkStart w:id="1329" w:name="_Toc452555543"/>
      <w:bookmarkStart w:id="1330" w:name="_Toc452994880"/>
      <w:bookmarkStart w:id="1331" w:name="_Toc453013522"/>
      <w:bookmarkStart w:id="1332" w:name="_Toc453014035"/>
      <w:bookmarkStart w:id="1333" w:name="_Toc453014313"/>
      <w:bookmarkStart w:id="1334" w:name="_Toc452364174"/>
      <w:bookmarkStart w:id="1335" w:name="_Toc452447152"/>
      <w:bookmarkStart w:id="1336" w:name="_Toc452470947"/>
      <w:bookmarkStart w:id="1337" w:name="_Toc452555544"/>
      <w:bookmarkStart w:id="1338" w:name="_Toc452994881"/>
      <w:bookmarkStart w:id="1339" w:name="_Toc453013523"/>
      <w:bookmarkStart w:id="1340" w:name="_Toc453014036"/>
      <w:bookmarkStart w:id="1341" w:name="_Toc453014314"/>
      <w:bookmarkStart w:id="1342" w:name="_Toc452364175"/>
      <w:bookmarkStart w:id="1343" w:name="_Toc452447153"/>
      <w:bookmarkStart w:id="1344" w:name="_Toc452470948"/>
      <w:bookmarkStart w:id="1345" w:name="_Toc452555545"/>
      <w:bookmarkStart w:id="1346" w:name="_Toc452994882"/>
      <w:bookmarkStart w:id="1347" w:name="_Toc453013524"/>
      <w:bookmarkStart w:id="1348" w:name="_Toc453014037"/>
      <w:bookmarkStart w:id="1349" w:name="_Toc453014315"/>
      <w:bookmarkStart w:id="1350" w:name="_Toc452364176"/>
      <w:bookmarkStart w:id="1351" w:name="_Toc452447154"/>
      <w:bookmarkStart w:id="1352" w:name="_Toc452470949"/>
      <w:bookmarkStart w:id="1353" w:name="_Toc452555546"/>
      <w:bookmarkStart w:id="1354" w:name="_Toc452994883"/>
      <w:bookmarkStart w:id="1355" w:name="_Toc453013525"/>
      <w:bookmarkStart w:id="1356" w:name="_Toc453014038"/>
      <w:bookmarkStart w:id="1357" w:name="_Toc453014316"/>
      <w:bookmarkStart w:id="1358" w:name="_Toc452364177"/>
      <w:bookmarkStart w:id="1359" w:name="_Toc452447155"/>
      <w:bookmarkStart w:id="1360" w:name="_Toc452470950"/>
      <w:bookmarkStart w:id="1361" w:name="_Toc452555547"/>
      <w:bookmarkStart w:id="1362" w:name="_Toc452994884"/>
      <w:bookmarkStart w:id="1363" w:name="_Toc453013526"/>
      <w:bookmarkStart w:id="1364" w:name="_Toc453014039"/>
      <w:bookmarkStart w:id="1365" w:name="_Toc453014317"/>
      <w:bookmarkStart w:id="1366" w:name="_Toc452364178"/>
      <w:bookmarkStart w:id="1367" w:name="_Toc452447156"/>
      <w:bookmarkStart w:id="1368" w:name="_Toc452470951"/>
      <w:bookmarkStart w:id="1369" w:name="_Toc452555548"/>
      <w:bookmarkStart w:id="1370" w:name="_Toc452994885"/>
      <w:bookmarkStart w:id="1371" w:name="_Toc453013527"/>
      <w:bookmarkStart w:id="1372" w:name="_Toc453014040"/>
      <w:bookmarkStart w:id="1373" w:name="_Toc453014318"/>
      <w:bookmarkStart w:id="1374" w:name="_Toc452364179"/>
      <w:bookmarkStart w:id="1375" w:name="_Toc452447157"/>
      <w:bookmarkStart w:id="1376" w:name="_Toc452470952"/>
      <w:bookmarkStart w:id="1377" w:name="_Toc452555549"/>
      <w:bookmarkStart w:id="1378" w:name="_Toc452994886"/>
      <w:bookmarkStart w:id="1379" w:name="_Toc453013528"/>
      <w:bookmarkStart w:id="1380" w:name="_Toc453014041"/>
      <w:bookmarkStart w:id="1381" w:name="_Toc453014319"/>
      <w:bookmarkStart w:id="1382" w:name="_Toc466273692"/>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F20F2A">
        <w:t xml:space="preserve">Change of </w:t>
      </w:r>
      <w:r w:rsidR="00E94DEB" w:rsidRPr="00F20F2A">
        <w:t xml:space="preserve">grass verge </w:t>
      </w:r>
      <w:r w:rsidR="004C0FFE" w:rsidRPr="00F20F2A">
        <w:t xml:space="preserve">or </w:t>
      </w:r>
      <w:r w:rsidR="00E94DEB" w:rsidRPr="00F20F2A">
        <w:t xml:space="preserve">park use </w:t>
      </w:r>
      <w:r w:rsidRPr="00F20F2A">
        <w:t>– temporary site compound, storage and lay down</w:t>
      </w:r>
      <w:bookmarkEnd w:id="1382"/>
    </w:p>
    <w:p w:rsidR="000B53F8" w:rsidRPr="00F20F2A" w:rsidRDefault="007627EC">
      <w:pPr>
        <w:jc w:val="center"/>
        <w:rPr>
          <w:noProof/>
          <w:lang w:eastAsia="en-AU"/>
        </w:rPr>
      </w:pPr>
      <w:bookmarkStart w:id="1383" w:name="_Toc450814523"/>
      <w:bookmarkStart w:id="1384" w:name="_Toc450849508"/>
      <w:bookmarkStart w:id="1385" w:name="_Toc450905491"/>
      <w:bookmarkStart w:id="1386" w:name="_Toc450916270"/>
      <w:bookmarkEnd w:id="1383"/>
      <w:bookmarkEnd w:id="1384"/>
      <w:bookmarkEnd w:id="1385"/>
      <w:bookmarkEnd w:id="1386"/>
      <w:r>
        <w:rPr>
          <w:noProof/>
          <w:lang w:eastAsia="en-AU"/>
        </w:rPr>
        <w:drawing>
          <wp:inline distT="0" distB="0" distL="0" distR="0" wp14:anchorId="237D92EA" wp14:editId="2379E69D">
            <wp:extent cx="4718649" cy="3824570"/>
            <wp:effectExtent l="0" t="0" r="635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5693" cy="3846489"/>
                    </a:xfrm>
                    <a:prstGeom prst="rect">
                      <a:avLst/>
                    </a:prstGeom>
                  </pic:spPr>
                </pic:pic>
              </a:graphicData>
            </a:graphic>
          </wp:inline>
        </w:drawing>
      </w:r>
    </w:p>
    <w:p w:rsidR="00AE4389" w:rsidRPr="00F20F2A" w:rsidRDefault="009525C2">
      <w:pPr>
        <w:pStyle w:val="Heading3"/>
      </w:pPr>
      <w:bookmarkStart w:id="1387" w:name="_Toc452470954"/>
      <w:bookmarkStart w:id="1388" w:name="_Toc452555551"/>
      <w:bookmarkStart w:id="1389" w:name="_Toc452994888"/>
      <w:bookmarkStart w:id="1390" w:name="_Toc453013530"/>
      <w:bookmarkStart w:id="1391" w:name="_Toc453014043"/>
      <w:bookmarkStart w:id="1392" w:name="_Toc453014321"/>
      <w:bookmarkStart w:id="1393" w:name="_Toc452470955"/>
      <w:bookmarkStart w:id="1394" w:name="_Toc452555552"/>
      <w:bookmarkStart w:id="1395" w:name="_Toc452994889"/>
      <w:bookmarkStart w:id="1396" w:name="_Toc453013531"/>
      <w:bookmarkStart w:id="1397" w:name="_Toc453014044"/>
      <w:bookmarkStart w:id="1398" w:name="_Toc453014322"/>
      <w:bookmarkStart w:id="1399" w:name="_Toc452364181"/>
      <w:bookmarkStart w:id="1400" w:name="_Toc452447159"/>
      <w:bookmarkStart w:id="1401" w:name="_Toc452470956"/>
      <w:bookmarkStart w:id="1402" w:name="_Toc452555553"/>
      <w:bookmarkStart w:id="1403" w:name="_Toc452994890"/>
      <w:bookmarkStart w:id="1404" w:name="_Toc453013532"/>
      <w:bookmarkStart w:id="1405" w:name="_Toc453014045"/>
      <w:bookmarkStart w:id="1406" w:name="_Toc453014323"/>
      <w:bookmarkStart w:id="1407" w:name="_Toc452364182"/>
      <w:bookmarkStart w:id="1408" w:name="_Toc452447160"/>
      <w:bookmarkStart w:id="1409" w:name="_Toc452470957"/>
      <w:bookmarkStart w:id="1410" w:name="_Toc452555554"/>
      <w:bookmarkStart w:id="1411" w:name="_Toc452994891"/>
      <w:bookmarkStart w:id="1412" w:name="_Toc453013533"/>
      <w:bookmarkStart w:id="1413" w:name="_Toc453014046"/>
      <w:bookmarkStart w:id="1414" w:name="_Toc453014324"/>
      <w:bookmarkStart w:id="1415" w:name="_Toc452364183"/>
      <w:bookmarkStart w:id="1416" w:name="_Toc452447161"/>
      <w:bookmarkStart w:id="1417" w:name="_Toc452470958"/>
      <w:bookmarkStart w:id="1418" w:name="_Toc452555555"/>
      <w:bookmarkStart w:id="1419" w:name="_Toc452994892"/>
      <w:bookmarkStart w:id="1420" w:name="_Toc453013534"/>
      <w:bookmarkStart w:id="1421" w:name="_Toc453014047"/>
      <w:bookmarkStart w:id="1422" w:name="_Toc453014325"/>
      <w:bookmarkStart w:id="1423" w:name="_Toc452364184"/>
      <w:bookmarkStart w:id="1424" w:name="_Toc452447162"/>
      <w:bookmarkStart w:id="1425" w:name="_Toc452470959"/>
      <w:bookmarkStart w:id="1426" w:name="_Toc452555556"/>
      <w:bookmarkStart w:id="1427" w:name="_Toc452994893"/>
      <w:bookmarkStart w:id="1428" w:name="_Toc453013535"/>
      <w:bookmarkStart w:id="1429" w:name="_Toc453014048"/>
      <w:bookmarkStart w:id="1430" w:name="_Toc453014326"/>
      <w:bookmarkStart w:id="1431" w:name="_Toc452364185"/>
      <w:bookmarkStart w:id="1432" w:name="_Toc452447163"/>
      <w:bookmarkStart w:id="1433" w:name="_Toc452470960"/>
      <w:bookmarkStart w:id="1434" w:name="_Toc452555557"/>
      <w:bookmarkStart w:id="1435" w:name="_Toc452994894"/>
      <w:bookmarkStart w:id="1436" w:name="_Toc453013536"/>
      <w:bookmarkStart w:id="1437" w:name="_Toc453014049"/>
      <w:bookmarkStart w:id="1438" w:name="_Toc453014327"/>
      <w:bookmarkStart w:id="1439" w:name="_Toc452364186"/>
      <w:bookmarkStart w:id="1440" w:name="_Toc452447164"/>
      <w:bookmarkStart w:id="1441" w:name="_Toc452470961"/>
      <w:bookmarkStart w:id="1442" w:name="_Toc452555558"/>
      <w:bookmarkStart w:id="1443" w:name="_Toc452994895"/>
      <w:bookmarkStart w:id="1444" w:name="_Toc453013537"/>
      <w:bookmarkStart w:id="1445" w:name="_Toc453014050"/>
      <w:bookmarkStart w:id="1446" w:name="_Toc453014328"/>
      <w:bookmarkStart w:id="1447" w:name="_Toc452364187"/>
      <w:bookmarkStart w:id="1448" w:name="_Toc452447165"/>
      <w:bookmarkStart w:id="1449" w:name="_Toc452470962"/>
      <w:bookmarkStart w:id="1450" w:name="_Toc452555559"/>
      <w:bookmarkStart w:id="1451" w:name="_Toc452994896"/>
      <w:bookmarkStart w:id="1452" w:name="_Toc453013538"/>
      <w:bookmarkStart w:id="1453" w:name="_Toc453014051"/>
      <w:bookmarkStart w:id="1454" w:name="_Toc453014329"/>
      <w:bookmarkStart w:id="1455" w:name="_Toc452364188"/>
      <w:bookmarkStart w:id="1456" w:name="_Toc452447166"/>
      <w:bookmarkStart w:id="1457" w:name="_Toc452470963"/>
      <w:bookmarkStart w:id="1458" w:name="_Toc452555560"/>
      <w:bookmarkStart w:id="1459" w:name="_Toc452994897"/>
      <w:bookmarkStart w:id="1460" w:name="_Toc453013539"/>
      <w:bookmarkStart w:id="1461" w:name="_Toc453014052"/>
      <w:bookmarkStart w:id="1462" w:name="_Toc453014330"/>
      <w:bookmarkStart w:id="1463" w:name="_Toc452364189"/>
      <w:bookmarkStart w:id="1464" w:name="_Toc452447167"/>
      <w:bookmarkStart w:id="1465" w:name="_Toc452470964"/>
      <w:bookmarkStart w:id="1466" w:name="_Toc452555561"/>
      <w:bookmarkStart w:id="1467" w:name="_Toc452994898"/>
      <w:bookmarkStart w:id="1468" w:name="_Toc453013540"/>
      <w:bookmarkStart w:id="1469" w:name="_Toc453014053"/>
      <w:bookmarkStart w:id="1470" w:name="_Toc453014331"/>
      <w:bookmarkStart w:id="1471" w:name="_Toc452364190"/>
      <w:bookmarkStart w:id="1472" w:name="_Toc452447168"/>
      <w:bookmarkStart w:id="1473" w:name="_Toc452470965"/>
      <w:bookmarkStart w:id="1474" w:name="_Toc452555562"/>
      <w:bookmarkStart w:id="1475" w:name="_Toc452994899"/>
      <w:bookmarkStart w:id="1476" w:name="_Toc453013541"/>
      <w:bookmarkStart w:id="1477" w:name="_Toc453014054"/>
      <w:bookmarkStart w:id="1478" w:name="_Toc453014332"/>
      <w:bookmarkStart w:id="1479" w:name="_Toc452364191"/>
      <w:bookmarkStart w:id="1480" w:name="_Toc452447169"/>
      <w:bookmarkStart w:id="1481" w:name="_Toc452470966"/>
      <w:bookmarkStart w:id="1482" w:name="_Toc452555563"/>
      <w:bookmarkStart w:id="1483" w:name="_Toc452994900"/>
      <w:bookmarkStart w:id="1484" w:name="_Toc453013542"/>
      <w:bookmarkStart w:id="1485" w:name="_Toc453014055"/>
      <w:bookmarkStart w:id="1486" w:name="_Toc453014333"/>
      <w:bookmarkStart w:id="1487" w:name="_Toc450991263"/>
      <w:bookmarkStart w:id="1488" w:name="_Toc451010576"/>
      <w:bookmarkStart w:id="1489" w:name="_Toc451035735"/>
      <w:bookmarkStart w:id="1490" w:name="_Toc451067104"/>
      <w:bookmarkStart w:id="1491" w:name="_Toc451067571"/>
      <w:bookmarkStart w:id="1492" w:name="_Toc451068038"/>
      <w:bookmarkStart w:id="1493" w:name="_Toc451074238"/>
      <w:bookmarkStart w:id="1494" w:name="_Toc451092249"/>
      <w:bookmarkStart w:id="1495" w:name="_Toc451175147"/>
      <w:bookmarkStart w:id="1496" w:name="_Toc450773468"/>
      <w:bookmarkStart w:id="1497" w:name="_Toc450773750"/>
      <w:bookmarkStart w:id="1498" w:name="_Toc450805749"/>
      <w:bookmarkStart w:id="1499" w:name="_Toc450814525"/>
      <w:bookmarkStart w:id="1500" w:name="_Toc450849510"/>
      <w:bookmarkStart w:id="1501" w:name="_Toc450905493"/>
      <w:bookmarkStart w:id="1502" w:name="_Toc450916272"/>
      <w:bookmarkStart w:id="1503" w:name="_Toc450991265"/>
      <w:bookmarkStart w:id="1504" w:name="_Toc451010578"/>
      <w:bookmarkStart w:id="1505" w:name="_Toc451035737"/>
      <w:bookmarkStart w:id="1506" w:name="_Toc451067106"/>
      <w:bookmarkStart w:id="1507" w:name="_Toc451067573"/>
      <w:bookmarkStart w:id="1508" w:name="_Toc451068040"/>
      <w:bookmarkStart w:id="1509" w:name="_Toc451074240"/>
      <w:bookmarkStart w:id="1510" w:name="_Toc451092251"/>
      <w:bookmarkStart w:id="1511" w:name="_Toc451175149"/>
      <w:bookmarkStart w:id="1512" w:name="_Toc466273693"/>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F20F2A">
        <w:t>D</w:t>
      </w:r>
      <w:r w:rsidR="00E94DEB" w:rsidRPr="00F20F2A">
        <w:t xml:space="preserve">rainage </w:t>
      </w:r>
      <w:r w:rsidR="003F1171" w:rsidRPr="00F20F2A">
        <w:t>outlet</w:t>
      </w:r>
      <w:r w:rsidR="005E5457" w:rsidRPr="00F20F2A">
        <w:t xml:space="preserve"> (headwall)</w:t>
      </w:r>
      <w:r w:rsidRPr="00F20F2A">
        <w:t xml:space="preserve"> location</w:t>
      </w:r>
      <w:bookmarkEnd w:id="1512"/>
    </w:p>
    <w:p w:rsidR="004C7658" w:rsidRDefault="005E5457" w:rsidP="00CE695D">
      <w:pPr>
        <w:pStyle w:val="BodyText"/>
        <w:jc w:val="center"/>
        <w:rPr>
          <w:noProof/>
          <w:lang w:eastAsia="en-AU"/>
        </w:rPr>
      </w:pPr>
      <w:r w:rsidRPr="00F20F2A">
        <w:rPr>
          <w:noProof/>
          <w:lang w:eastAsia="en-AU"/>
        </w:rPr>
        <w:t xml:space="preserve"> </w:t>
      </w:r>
      <w:r w:rsidR="007627EC">
        <w:rPr>
          <w:noProof/>
          <w:lang w:eastAsia="en-AU"/>
        </w:rPr>
        <w:drawing>
          <wp:inline distT="0" distB="0" distL="0" distR="0" wp14:anchorId="16866FF7" wp14:editId="3E821093">
            <wp:extent cx="3010618" cy="2258116"/>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0274" cy="2272859"/>
                    </a:xfrm>
                    <a:prstGeom prst="rect">
                      <a:avLst/>
                    </a:prstGeom>
                  </pic:spPr>
                </pic:pic>
              </a:graphicData>
            </a:graphic>
          </wp:inline>
        </w:drawing>
      </w:r>
      <w:r w:rsidR="007627EC">
        <w:rPr>
          <w:noProof/>
          <w:lang w:eastAsia="en-AU"/>
        </w:rPr>
        <w:drawing>
          <wp:inline distT="0" distB="0" distL="0" distR="0" wp14:anchorId="04B53493" wp14:editId="36AEACF7">
            <wp:extent cx="3012903" cy="226893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5007" cy="2300647"/>
                    </a:xfrm>
                    <a:prstGeom prst="rect">
                      <a:avLst/>
                    </a:prstGeom>
                  </pic:spPr>
                </pic:pic>
              </a:graphicData>
            </a:graphic>
          </wp:inline>
        </w:drawing>
      </w:r>
    </w:p>
    <w:p w:rsidR="00695743" w:rsidRDefault="00695743" w:rsidP="00CE695D">
      <w:pPr>
        <w:pStyle w:val="BodyText"/>
        <w:jc w:val="center"/>
        <w:rPr>
          <w:noProof/>
          <w:lang w:eastAsia="en-AU"/>
        </w:rPr>
      </w:pPr>
    </w:p>
    <w:p w:rsidR="009525C2" w:rsidRPr="00F20F2A" w:rsidRDefault="009525C2">
      <w:pPr>
        <w:pStyle w:val="Heading3"/>
      </w:pPr>
      <w:bookmarkStart w:id="1513" w:name="_Toc455411907"/>
      <w:bookmarkStart w:id="1514" w:name="_Toc455413434"/>
      <w:bookmarkStart w:id="1515" w:name="_Toc455413687"/>
      <w:bookmarkStart w:id="1516" w:name="_Toc455414379"/>
      <w:bookmarkStart w:id="1517" w:name="_Toc455419942"/>
      <w:bookmarkStart w:id="1518" w:name="_Toc455421255"/>
      <w:bookmarkStart w:id="1519" w:name="_Toc455426172"/>
      <w:bookmarkStart w:id="1520" w:name="_Toc455439254"/>
      <w:bookmarkStart w:id="1521" w:name="_Toc452555565"/>
      <w:bookmarkStart w:id="1522" w:name="_Toc452994902"/>
      <w:bookmarkStart w:id="1523" w:name="_Toc453013544"/>
      <w:bookmarkStart w:id="1524" w:name="_Toc453014057"/>
      <w:bookmarkStart w:id="1525" w:name="_Toc453014335"/>
      <w:bookmarkStart w:id="1526" w:name="_Toc452555566"/>
      <w:bookmarkStart w:id="1527" w:name="_Toc452994903"/>
      <w:bookmarkStart w:id="1528" w:name="_Toc453013545"/>
      <w:bookmarkStart w:id="1529" w:name="_Toc453014058"/>
      <w:bookmarkStart w:id="1530" w:name="_Toc453014336"/>
      <w:bookmarkStart w:id="1531" w:name="_Toc452364193"/>
      <w:bookmarkStart w:id="1532" w:name="_Toc452447171"/>
      <w:bookmarkStart w:id="1533" w:name="_Toc452470968"/>
      <w:bookmarkStart w:id="1534" w:name="_Toc452555567"/>
      <w:bookmarkStart w:id="1535" w:name="_Toc452994904"/>
      <w:bookmarkStart w:id="1536" w:name="_Toc453013546"/>
      <w:bookmarkStart w:id="1537" w:name="_Toc453014059"/>
      <w:bookmarkStart w:id="1538" w:name="_Toc453014337"/>
      <w:bookmarkStart w:id="1539" w:name="_Toc452364194"/>
      <w:bookmarkStart w:id="1540" w:name="_Toc452447172"/>
      <w:bookmarkStart w:id="1541" w:name="_Toc452470969"/>
      <w:bookmarkStart w:id="1542" w:name="_Toc452555568"/>
      <w:bookmarkStart w:id="1543" w:name="_Toc452994905"/>
      <w:bookmarkStart w:id="1544" w:name="_Toc453013547"/>
      <w:bookmarkStart w:id="1545" w:name="_Toc453014060"/>
      <w:bookmarkStart w:id="1546" w:name="_Toc453014338"/>
      <w:bookmarkStart w:id="1547" w:name="_Toc452364195"/>
      <w:bookmarkStart w:id="1548" w:name="_Toc452447173"/>
      <w:bookmarkStart w:id="1549" w:name="_Toc452470970"/>
      <w:bookmarkStart w:id="1550" w:name="_Toc452555569"/>
      <w:bookmarkStart w:id="1551" w:name="_Toc452994906"/>
      <w:bookmarkStart w:id="1552" w:name="_Toc453013548"/>
      <w:bookmarkStart w:id="1553" w:name="_Toc453014061"/>
      <w:bookmarkStart w:id="1554" w:name="_Toc453014339"/>
      <w:bookmarkStart w:id="1555" w:name="_Toc452364196"/>
      <w:bookmarkStart w:id="1556" w:name="_Toc452447174"/>
      <w:bookmarkStart w:id="1557" w:name="_Toc452470971"/>
      <w:bookmarkStart w:id="1558" w:name="_Toc452555570"/>
      <w:bookmarkStart w:id="1559" w:name="_Toc452994907"/>
      <w:bookmarkStart w:id="1560" w:name="_Toc453013549"/>
      <w:bookmarkStart w:id="1561" w:name="_Toc453014062"/>
      <w:bookmarkStart w:id="1562" w:name="_Toc453014340"/>
      <w:bookmarkStart w:id="1563" w:name="_Toc452364197"/>
      <w:bookmarkStart w:id="1564" w:name="_Toc452447175"/>
      <w:bookmarkStart w:id="1565" w:name="_Toc452470972"/>
      <w:bookmarkStart w:id="1566" w:name="_Toc452555571"/>
      <w:bookmarkStart w:id="1567" w:name="_Toc452994908"/>
      <w:bookmarkStart w:id="1568" w:name="_Toc453013550"/>
      <w:bookmarkStart w:id="1569" w:name="_Toc453014063"/>
      <w:bookmarkStart w:id="1570" w:name="_Toc453014341"/>
      <w:bookmarkStart w:id="1571" w:name="_Toc452364198"/>
      <w:bookmarkStart w:id="1572" w:name="_Toc452447176"/>
      <w:bookmarkStart w:id="1573" w:name="_Toc452470973"/>
      <w:bookmarkStart w:id="1574" w:name="_Toc452555572"/>
      <w:bookmarkStart w:id="1575" w:name="_Toc452994909"/>
      <w:bookmarkStart w:id="1576" w:name="_Toc453013551"/>
      <w:bookmarkStart w:id="1577" w:name="_Toc453014064"/>
      <w:bookmarkStart w:id="1578" w:name="_Toc453014342"/>
      <w:bookmarkStart w:id="1579" w:name="_Toc452364199"/>
      <w:bookmarkStart w:id="1580" w:name="_Toc452447177"/>
      <w:bookmarkStart w:id="1581" w:name="_Toc452470974"/>
      <w:bookmarkStart w:id="1582" w:name="_Toc452555573"/>
      <w:bookmarkStart w:id="1583" w:name="_Toc452994910"/>
      <w:bookmarkStart w:id="1584" w:name="_Toc453013552"/>
      <w:bookmarkStart w:id="1585" w:name="_Toc453014065"/>
      <w:bookmarkStart w:id="1586" w:name="_Toc453014343"/>
      <w:bookmarkStart w:id="1587" w:name="_Toc452364200"/>
      <w:bookmarkStart w:id="1588" w:name="_Toc452447178"/>
      <w:bookmarkStart w:id="1589" w:name="_Toc452470975"/>
      <w:bookmarkStart w:id="1590" w:name="_Toc452555574"/>
      <w:bookmarkStart w:id="1591" w:name="_Toc452994911"/>
      <w:bookmarkStart w:id="1592" w:name="_Toc453013553"/>
      <w:bookmarkStart w:id="1593" w:name="_Toc453014066"/>
      <w:bookmarkStart w:id="1594" w:name="_Toc453014344"/>
      <w:bookmarkStart w:id="1595" w:name="_Toc452364201"/>
      <w:bookmarkStart w:id="1596" w:name="_Toc452447179"/>
      <w:bookmarkStart w:id="1597" w:name="_Toc452470976"/>
      <w:bookmarkStart w:id="1598" w:name="_Toc452555575"/>
      <w:bookmarkStart w:id="1599" w:name="_Toc452994912"/>
      <w:bookmarkStart w:id="1600" w:name="_Toc453013554"/>
      <w:bookmarkStart w:id="1601" w:name="_Toc453014067"/>
      <w:bookmarkStart w:id="1602" w:name="_Toc453014345"/>
      <w:bookmarkStart w:id="1603" w:name="_Toc452364202"/>
      <w:bookmarkStart w:id="1604" w:name="_Toc452447180"/>
      <w:bookmarkStart w:id="1605" w:name="_Toc452470977"/>
      <w:bookmarkStart w:id="1606" w:name="_Toc452555576"/>
      <w:bookmarkStart w:id="1607" w:name="_Toc452994913"/>
      <w:bookmarkStart w:id="1608" w:name="_Toc453013555"/>
      <w:bookmarkStart w:id="1609" w:name="_Toc453014068"/>
      <w:bookmarkStart w:id="1610" w:name="_Toc453014346"/>
      <w:bookmarkStart w:id="1611" w:name="_Toc452364203"/>
      <w:bookmarkStart w:id="1612" w:name="_Toc452447181"/>
      <w:bookmarkStart w:id="1613" w:name="_Toc452470978"/>
      <w:bookmarkStart w:id="1614" w:name="_Toc452555577"/>
      <w:bookmarkStart w:id="1615" w:name="_Toc452994914"/>
      <w:bookmarkStart w:id="1616" w:name="_Toc453013556"/>
      <w:bookmarkStart w:id="1617" w:name="_Toc453014069"/>
      <w:bookmarkStart w:id="1618" w:name="_Toc453014347"/>
      <w:bookmarkStart w:id="1619" w:name="_Toc452364204"/>
      <w:bookmarkStart w:id="1620" w:name="_Toc452447182"/>
      <w:bookmarkStart w:id="1621" w:name="_Toc452470979"/>
      <w:bookmarkStart w:id="1622" w:name="_Toc452555578"/>
      <w:bookmarkStart w:id="1623" w:name="_Toc452994915"/>
      <w:bookmarkStart w:id="1624" w:name="_Toc453013557"/>
      <w:bookmarkStart w:id="1625" w:name="_Toc453014070"/>
      <w:bookmarkStart w:id="1626" w:name="_Toc453014348"/>
      <w:bookmarkStart w:id="1627" w:name="_Toc466273694"/>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F20F2A">
        <w:t>Designated water ways</w:t>
      </w:r>
      <w:r w:rsidR="0051784C" w:rsidRPr="00F20F2A">
        <w:t xml:space="preserve"> and drains</w:t>
      </w:r>
      <w:bookmarkEnd w:id="1627"/>
    </w:p>
    <w:p w:rsidR="004C7658" w:rsidRDefault="007627EC" w:rsidP="00C820A6">
      <w:pPr>
        <w:pStyle w:val="BodyText"/>
        <w:jc w:val="center"/>
        <w:rPr>
          <w:noProof/>
          <w:lang w:eastAsia="en-AU"/>
        </w:rPr>
      </w:pPr>
      <w:r>
        <w:rPr>
          <w:noProof/>
          <w:lang w:eastAsia="en-AU"/>
        </w:rPr>
        <w:drawing>
          <wp:inline distT="0" distB="0" distL="0" distR="0" wp14:anchorId="2BBC8FBA" wp14:editId="7BE2915C">
            <wp:extent cx="5379720" cy="302430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79720" cy="3024301"/>
                    </a:xfrm>
                    <a:prstGeom prst="rect">
                      <a:avLst/>
                    </a:prstGeom>
                  </pic:spPr>
                </pic:pic>
              </a:graphicData>
            </a:graphic>
          </wp:inline>
        </w:drawing>
      </w:r>
    </w:p>
    <w:p w:rsidR="004C7658" w:rsidRDefault="004C7658" w:rsidP="00C820A6">
      <w:pPr>
        <w:pStyle w:val="BodyText"/>
        <w:jc w:val="center"/>
        <w:rPr>
          <w:noProof/>
          <w:lang w:eastAsia="en-AU"/>
        </w:rPr>
      </w:pPr>
      <w:r>
        <w:rPr>
          <w:noProof/>
          <w:lang w:eastAsia="en-AU"/>
        </w:rPr>
        <w:drawing>
          <wp:inline distT="0" distB="0" distL="0" distR="0" wp14:anchorId="295EAA3C" wp14:editId="2FB57F1D">
            <wp:extent cx="3676650" cy="2219626"/>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6650" cy="2219626"/>
                    </a:xfrm>
                    <a:prstGeom prst="rect">
                      <a:avLst/>
                    </a:prstGeom>
                  </pic:spPr>
                </pic:pic>
              </a:graphicData>
            </a:graphic>
          </wp:inline>
        </w:drawing>
      </w:r>
    </w:p>
    <w:p w:rsidR="00AE4389" w:rsidRPr="00F20F2A" w:rsidRDefault="00AE4389" w:rsidP="00AE4389">
      <w:pPr>
        <w:pStyle w:val="BodyText"/>
        <w:rPr>
          <w:noProof/>
          <w:lang w:eastAsia="en-AU"/>
        </w:rPr>
      </w:pPr>
    </w:p>
    <w:p w:rsidR="00767E2B" w:rsidRPr="00F20F2A" w:rsidRDefault="00450F1E" w:rsidP="00D807D6">
      <w:pPr>
        <w:pStyle w:val="Heading2"/>
      </w:pPr>
      <w:bookmarkStart w:id="1628" w:name="_Toc452470981"/>
      <w:bookmarkStart w:id="1629" w:name="_Toc452555580"/>
      <w:bookmarkStart w:id="1630" w:name="_Toc452994917"/>
      <w:bookmarkStart w:id="1631" w:name="_Toc453013559"/>
      <w:bookmarkStart w:id="1632" w:name="_Toc453014072"/>
      <w:bookmarkStart w:id="1633" w:name="_Toc453014350"/>
      <w:bookmarkStart w:id="1634" w:name="_Toc452470982"/>
      <w:bookmarkStart w:id="1635" w:name="_Toc452555581"/>
      <w:bookmarkStart w:id="1636" w:name="_Toc452994918"/>
      <w:bookmarkStart w:id="1637" w:name="_Toc453013560"/>
      <w:bookmarkStart w:id="1638" w:name="_Toc453014073"/>
      <w:bookmarkStart w:id="1639" w:name="_Toc453014351"/>
      <w:bookmarkStart w:id="1640" w:name="_Toc452470983"/>
      <w:bookmarkStart w:id="1641" w:name="_Toc452555582"/>
      <w:bookmarkStart w:id="1642" w:name="_Toc452994919"/>
      <w:bookmarkStart w:id="1643" w:name="_Toc453013561"/>
      <w:bookmarkStart w:id="1644" w:name="_Toc453014074"/>
      <w:bookmarkStart w:id="1645" w:name="_Toc453014352"/>
      <w:bookmarkStart w:id="1646" w:name="_Toc452470984"/>
      <w:bookmarkStart w:id="1647" w:name="_Toc452555583"/>
      <w:bookmarkStart w:id="1648" w:name="_Toc452994920"/>
      <w:bookmarkStart w:id="1649" w:name="_Toc453013562"/>
      <w:bookmarkStart w:id="1650" w:name="_Toc453014075"/>
      <w:bookmarkStart w:id="1651" w:name="_Toc453014353"/>
      <w:bookmarkStart w:id="1652" w:name="_Toc452470985"/>
      <w:bookmarkStart w:id="1653" w:name="_Toc452555584"/>
      <w:bookmarkStart w:id="1654" w:name="_Toc452994921"/>
      <w:bookmarkStart w:id="1655" w:name="_Toc453013563"/>
      <w:bookmarkStart w:id="1656" w:name="_Toc453014076"/>
      <w:bookmarkStart w:id="1657" w:name="_Toc453014354"/>
      <w:bookmarkStart w:id="1658" w:name="_Toc452470986"/>
      <w:bookmarkStart w:id="1659" w:name="_Toc452555585"/>
      <w:bookmarkStart w:id="1660" w:name="_Toc452994922"/>
      <w:bookmarkStart w:id="1661" w:name="_Toc453013564"/>
      <w:bookmarkStart w:id="1662" w:name="_Toc453014077"/>
      <w:bookmarkStart w:id="1663" w:name="_Toc453014355"/>
      <w:bookmarkStart w:id="1664" w:name="_Toc452470987"/>
      <w:bookmarkStart w:id="1665" w:name="_Toc452555586"/>
      <w:bookmarkStart w:id="1666" w:name="_Toc452994923"/>
      <w:bookmarkStart w:id="1667" w:name="_Toc453013565"/>
      <w:bookmarkStart w:id="1668" w:name="_Toc453014078"/>
      <w:bookmarkStart w:id="1669" w:name="_Toc453014356"/>
      <w:bookmarkStart w:id="1670" w:name="_Toc452470988"/>
      <w:bookmarkStart w:id="1671" w:name="_Toc452555587"/>
      <w:bookmarkStart w:id="1672" w:name="_Toc452994924"/>
      <w:bookmarkStart w:id="1673" w:name="_Toc453013566"/>
      <w:bookmarkStart w:id="1674" w:name="_Toc453014079"/>
      <w:bookmarkStart w:id="1675" w:name="_Toc453014357"/>
      <w:bookmarkStart w:id="1676" w:name="_Toc452470989"/>
      <w:bookmarkStart w:id="1677" w:name="_Toc452555588"/>
      <w:bookmarkStart w:id="1678" w:name="_Toc452994925"/>
      <w:bookmarkStart w:id="1679" w:name="_Toc453013567"/>
      <w:bookmarkStart w:id="1680" w:name="_Toc453014080"/>
      <w:bookmarkStart w:id="1681" w:name="_Toc453014358"/>
      <w:bookmarkStart w:id="1682" w:name="_Toc452470990"/>
      <w:bookmarkStart w:id="1683" w:name="_Toc452555589"/>
      <w:bookmarkStart w:id="1684" w:name="_Toc452994926"/>
      <w:bookmarkStart w:id="1685" w:name="_Toc453013568"/>
      <w:bookmarkStart w:id="1686" w:name="_Toc453014081"/>
      <w:bookmarkStart w:id="1687" w:name="_Toc453014359"/>
      <w:bookmarkStart w:id="1688" w:name="_Toc452470991"/>
      <w:bookmarkStart w:id="1689" w:name="_Toc452555590"/>
      <w:bookmarkStart w:id="1690" w:name="_Toc452994927"/>
      <w:bookmarkStart w:id="1691" w:name="_Toc453013569"/>
      <w:bookmarkStart w:id="1692" w:name="_Toc453014082"/>
      <w:bookmarkStart w:id="1693" w:name="_Toc453014360"/>
      <w:bookmarkStart w:id="1694" w:name="_Toc452470992"/>
      <w:bookmarkStart w:id="1695" w:name="_Toc452555591"/>
      <w:bookmarkStart w:id="1696" w:name="_Toc452994928"/>
      <w:bookmarkStart w:id="1697" w:name="_Toc453013570"/>
      <w:bookmarkStart w:id="1698" w:name="_Toc453014083"/>
      <w:bookmarkStart w:id="1699" w:name="_Toc453014361"/>
      <w:bookmarkStart w:id="1700" w:name="_Toc452470993"/>
      <w:bookmarkStart w:id="1701" w:name="_Toc452555592"/>
      <w:bookmarkStart w:id="1702" w:name="_Toc452994929"/>
      <w:bookmarkStart w:id="1703" w:name="_Toc453013571"/>
      <w:bookmarkStart w:id="1704" w:name="_Toc453014084"/>
      <w:bookmarkStart w:id="1705" w:name="_Toc453014362"/>
      <w:bookmarkStart w:id="1706" w:name="_Toc452470994"/>
      <w:bookmarkStart w:id="1707" w:name="_Toc452555593"/>
      <w:bookmarkStart w:id="1708" w:name="_Toc452994930"/>
      <w:bookmarkStart w:id="1709" w:name="_Toc453013572"/>
      <w:bookmarkStart w:id="1710" w:name="_Toc453014085"/>
      <w:bookmarkStart w:id="1711" w:name="_Toc453014363"/>
      <w:bookmarkStart w:id="1712" w:name="_Toc452470995"/>
      <w:bookmarkStart w:id="1713" w:name="_Toc452555594"/>
      <w:bookmarkStart w:id="1714" w:name="_Toc452994931"/>
      <w:bookmarkStart w:id="1715" w:name="_Toc453013573"/>
      <w:bookmarkStart w:id="1716" w:name="_Toc453014086"/>
      <w:bookmarkStart w:id="1717" w:name="_Toc453014364"/>
      <w:bookmarkStart w:id="1718" w:name="_Toc452470996"/>
      <w:bookmarkStart w:id="1719" w:name="_Toc452555595"/>
      <w:bookmarkStart w:id="1720" w:name="_Toc452994932"/>
      <w:bookmarkStart w:id="1721" w:name="_Toc453013574"/>
      <w:bookmarkStart w:id="1722" w:name="_Toc453014087"/>
      <w:bookmarkStart w:id="1723" w:name="_Toc453014365"/>
      <w:bookmarkStart w:id="1724" w:name="_Toc452470997"/>
      <w:bookmarkStart w:id="1725" w:name="_Toc452555596"/>
      <w:bookmarkStart w:id="1726" w:name="_Toc452994933"/>
      <w:bookmarkStart w:id="1727" w:name="_Toc453013575"/>
      <w:bookmarkStart w:id="1728" w:name="_Toc453014088"/>
      <w:bookmarkStart w:id="1729" w:name="_Toc453014366"/>
      <w:bookmarkStart w:id="1730" w:name="_Toc451010582"/>
      <w:bookmarkStart w:id="1731" w:name="_Toc451035741"/>
      <w:bookmarkStart w:id="1732" w:name="_Toc451067110"/>
      <w:bookmarkStart w:id="1733" w:name="_Toc451067577"/>
      <w:bookmarkStart w:id="1734" w:name="_Toc451068044"/>
      <w:bookmarkStart w:id="1735" w:name="_Toc451074244"/>
      <w:bookmarkStart w:id="1736" w:name="_Toc451010583"/>
      <w:bookmarkStart w:id="1737" w:name="_Toc451035742"/>
      <w:bookmarkStart w:id="1738" w:name="_Toc451067111"/>
      <w:bookmarkStart w:id="1739" w:name="_Toc451067578"/>
      <w:bookmarkStart w:id="1740" w:name="_Toc451068045"/>
      <w:bookmarkStart w:id="1741" w:name="_Toc451074245"/>
      <w:bookmarkStart w:id="1742" w:name="_Toc451010589"/>
      <w:bookmarkStart w:id="1743" w:name="_Toc451035748"/>
      <w:bookmarkStart w:id="1744" w:name="_Toc451067117"/>
      <w:bookmarkStart w:id="1745" w:name="_Toc451067584"/>
      <w:bookmarkStart w:id="1746" w:name="_Toc451068051"/>
      <w:bookmarkStart w:id="1747" w:name="_Toc451074251"/>
      <w:bookmarkStart w:id="1748" w:name="_Toc451092260"/>
      <w:bookmarkStart w:id="1749" w:name="_Toc451175158"/>
      <w:bookmarkStart w:id="1750" w:name="_Toc451010590"/>
      <w:bookmarkStart w:id="1751" w:name="_Toc451035749"/>
      <w:bookmarkStart w:id="1752" w:name="_Toc451067118"/>
      <w:bookmarkStart w:id="1753" w:name="_Toc451067585"/>
      <w:bookmarkStart w:id="1754" w:name="_Toc451068052"/>
      <w:bookmarkStart w:id="1755" w:name="_Toc451074252"/>
      <w:bookmarkStart w:id="1756" w:name="_Toc451092261"/>
      <w:bookmarkStart w:id="1757" w:name="_Toc451175159"/>
      <w:bookmarkStart w:id="1758" w:name="_Toc451010592"/>
      <w:bookmarkStart w:id="1759" w:name="_Toc451035751"/>
      <w:bookmarkStart w:id="1760" w:name="_Toc451067120"/>
      <w:bookmarkStart w:id="1761" w:name="_Toc451067587"/>
      <w:bookmarkStart w:id="1762" w:name="_Toc451068054"/>
      <w:bookmarkStart w:id="1763" w:name="_Toc451074254"/>
      <w:bookmarkStart w:id="1764" w:name="_Toc451092263"/>
      <w:bookmarkStart w:id="1765" w:name="_Toc451175161"/>
      <w:bookmarkStart w:id="1766" w:name="_Toc451010593"/>
      <w:bookmarkStart w:id="1767" w:name="_Toc451035752"/>
      <w:bookmarkStart w:id="1768" w:name="_Toc451067121"/>
      <w:bookmarkStart w:id="1769" w:name="_Toc451067588"/>
      <w:bookmarkStart w:id="1770" w:name="_Toc451068055"/>
      <w:bookmarkStart w:id="1771" w:name="_Toc451074255"/>
      <w:bookmarkStart w:id="1772" w:name="_Toc451092264"/>
      <w:bookmarkStart w:id="1773" w:name="_Toc451175162"/>
      <w:bookmarkStart w:id="1774" w:name="_Toc451010594"/>
      <w:bookmarkStart w:id="1775" w:name="_Toc451035753"/>
      <w:bookmarkStart w:id="1776" w:name="_Toc451067122"/>
      <w:bookmarkStart w:id="1777" w:name="_Toc451067589"/>
      <w:bookmarkStart w:id="1778" w:name="_Toc451068056"/>
      <w:bookmarkStart w:id="1779" w:name="_Toc451074256"/>
      <w:bookmarkStart w:id="1780" w:name="_Toc451092265"/>
      <w:bookmarkStart w:id="1781" w:name="_Toc451175163"/>
      <w:bookmarkStart w:id="1782" w:name="_Toc451010595"/>
      <w:bookmarkStart w:id="1783" w:name="_Toc451035754"/>
      <w:bookmarkStart w:id="1784" w:name="_Toc451067123"/>
      <w:bookmarkStart w:id="1785" w:name="_Toc451067590"/>
      <w:bookmarkStart w:id="1786" w:name="_Toc451068057"/>
      <w:bookmarkStart w:id="1787" w:name="_Toc451074257"/>
      <w:bookmarkStart w:id="1788" w:name="_Toc451092266"/>
      <w:bookmarkStart w:id="1789" w:name="_Toc451175164"/>
      <w:bookmarkStart w:id="1790" w:name="_Toc451010596"/>
      <w:bookmarkStart w:id="1791" w:name="_Toc451035755"/>
      <w:bookmarkStart w:id="1792" w:name="_Toc451067124"/>
      <w:bookmarkStart w:id="1793" w:name="_Toc451067591"/>
      <w:bookmarkStart w:id="1794" w:name="_Toc451068058"/>
      <w:bookmarkStart w:id="1795" w:name="_Toc451074258"/>
      <w:bookmarkStart w:id="1796" w:name="_Toc451092267"/>
      <w:bookmarkStart w:id="1797" w:name="_Toc451175165"/>
      <w:bookmarkStart w:id="1798" w:name="_Toc451010611"/>
      <w:bookmarkStart w:id="1799" w:name="_Toc451035770"/>
      <w:bookmarkStart w:id="1800" w:name="_Toc451067139"/>
      <w:bookmarkStart w:id="1801" w:name="_Toc451067606"/>
      <w:bookmarkStart w:id="1802" w:name="_Toc451068073"/>
      <w:bookmarkStart w:id="1803" w:name="_Toc451074273"/>
      <w:bookmarkStart w:id="1804" w:name="_Toc451092282"/>
      <w:bookmarkStart w:id="1805" w:name="_Toc451175180"/>
      <w:bookmarkStart w:id="1806" w:name="_Toc451010612"/>
      <w:bookmarkStart w:id="1807" w:name="_Toc451035771"/>
      <w:bookmarkStart w:id="1808" w:name="_Toc451067140"/>
      <w:bookmarkStart w:id="1809" w:name="_Toc451067607"/>
      <w:bookmarkStart w:id="1810" w:name="_Toc451068074"/>
      <w:bookmarkStart w:id="1811" w:name="_Toc451074274"/>
      <w:bookmarkStart w:id="1812" w:name="_Toc451092283"/>
      <w:bookmarkStart w:id="1813" w:name="_Toc451175181"/>
      <w:bookmarkStart w:id="1814" w:name="_Toc451010613"/>
      <w:bookmarkStart w:id="1815" w:name="_Toc451035772"/>
      <w:bookmarkStart w:id="1816" w:name="_Toc451067141"/>
      <w:bookmarkStart w:id="1817" w:name="_Toc451067608"/>
      <w:bookmarkStart w:id="1818" w:name="_Toc451068075"/>
      <w:bookmarkStart w:id="1819" w:name="_Toc451074275"/>
      <w:bookmarkStart w:id="1820" w:name="_Toc451092284"/>
      <w:bookmarkStart w:id="1821" w:name="_Toc451175182"/>
      <w:bookmarkStart w:id="1822" w:name="_Toc451010617"/>
      <w:bookmarkStart w:id="1823" w:name="_Toc451035776"/>
      <w:bookmarkStart w:id="1824" w:name="_Toc451067145"/>
      <w:bookmarkStart w:id="1825" w:name="_Toc451067612"/>
      <w:bookmarkStart w:id="1826" w:name="_Toc451068079"/>
      <w:bookmarkStart w:id="1827" w:name="_Toc451074279"/>
      <w:bookmarkStart w:id="1828" w:name="_Toc451092288"/>
      <w:bookmarkStart w:id="1829" w:name="_Toc451175186"/>
      <w:bookmarkStart w:id="1830" w:name="_Toc451010632"/>
      <w:bookmarkStart w:id="1831" w:name="_Toc451035791"/>
      <w:bookmarkStart w:id="1832" w:name="_Toc451067160"/>
      <w:bookmarkStart w:id="1833" w:name="_Toc451067627"/>
      <w:bookmarkStart w:id="1834" w:name="_Toc451068094"/>
      <w:bookmarkStart w:id="1835" w:name="_Toc451074294"/>
      <w:bookmarkStart w:id="1836" w:name="_Toc451092303"/>
      <w:bookmarkStart w:id="1837" w:name="_Toc451175201"/>
      <w:bookmarkStart w:id="1838" w:name="_Toc451010633"/>
      <w:bookmarkStart w:id="1839" w:name="_Toc451035792"/>
      <w:bookmarkStart w:id="1840" w:name="_Toc451067161"/>
      <w:bookmarkStart w:id="1841" w:name="_Toc451067628"/>
      <w:bookmarkStart w:id="1842" w:name="_Toc451068095"/>
      <w:bookmarkStart w:id="1843" w:name="_Toc451074295"/>
      <w:bookmarkStart w:id="1844" w:name="_Toc451092304"/>
      <w:bookmarkStart w:id="1845" w:name="_Toc451175202"/>
      <w:bookmarkStart w:id="1846" w:name="_Toc451010634"/>
      <w:bookmarkStart w:id="1847" w:name="_Toc451035793"/>
      <w:bookmarkStart w:id="1848" w:name="_Toc451067162"/>
      <w:bookmarkStart w:id="1849" w:name="_Toc451067629"/>
      <w:bookmarkStart w:id="1850" w:name="_Toc451068096"/>
      <w:bookmarkStart w:id="1851" w:name="_Toc451074296"/>
      <w:bookmarkStart w:id="1852" w:name="_Toc451092305"/>
      <w:bookmarkStart w:id="1853" w:name="_Toc451175203"/>
      <w:bookmarkStart w:id="1854" w:name="_Toc451010638"/>
      <w:bookmarkStart w:id="1855" w:name="_Toc451035797"/>
      <w:bookmarkStart w:id="1856" w:name="_Toc451067166"/>
      <w:bookmarkStart w:id="1857" w:name="_Toc451067633"/>
      <w:bookmarkStart w:id="1858" w:name="_Toc451068100"/>
      <w:bookmarkStart w:id="1859" w:name="_Toc451074300"/>
      <w:bookmarkStart w:id="1860" w:name="_Toc451092309"/>
      <w:bookmarkStart w:id="1861" w:name="_Toc451175207"/>
      <w:bookmarkStart w:id="1862" w:name="_Toc451010653"/>
      <w:bookmarkStart w:id="1863" w:name="_Toc451035812"/>
      <w:bookmarkStart w:id="1864" w:name="_Toc451067181"/>
      <w:bookmarkStart w:id="1865" w:name="_Toc451067648"/>
      <w:bookmarkStart w:id="1866" w:name="_Toc451068115"/>
      <w:bookmarkStart w:id="1867" w:name="_Toc451074315"/>
      <w:bookmarkStart w:id="1868" w:name="_Toc451092324"/>
      <w:bookmarkStart w:id="1869" w:name="_Toc451175222"/>
      <w:bookmarkStart w:id="1870" w:name="_Toc451010654"/>
      <w:bookmarkStart w:id="1871" w:name="_Toc451035813"/>
      <w:bookmarkStart w:id="1872" w:name="_Toc451067182"/>
      <w:bookmarkStart w:id="1873" w:name="_Toc451067649"/>
      <w:bookmarkStart w:id="1874" w:name="_Toc451068116"/>
      <w:bookmarkStart w:id="1875" w:name="_Toc451074316"/>
      <w:bookmarkStart w:id="1876" w:name="_Toc451092325"/>
      <w:bookmarkStart w:id="1877" w:name="_Toc451175223"/>
      <w:bookmarkStart w:id="1878" w:name="_Toc451010656"/>
      <w:bookmarkStart w:id="1879" w:name="_Toc451035815"/>
      <w:bookmarkStart w:id="1880" w:name="_Toc451067184"/>
      <w:bookmarkStart w:id="1881" w:name="_Toc451067651"/>
      <w:bookmarkStart w:id="1882" w:name="_Toc451068118"/>
      <w:bookmarkStart w:id="1883" w:name="_Toc451074318"/>
      <w:bookmarkStart w:id="1884" w:name="_Toc451092327"/>
      <w:bookmarkStart w:id="1885" w:name="_Toc451175225"/>
      <w:bookmarkStart w:id="1886" w:name="_Toc451092328"/>
      <w:bookmarkStart w:id="1887" w:name="_Toc451175226"/>
      <w:bookmarkStart w:id="1888" w:name="_Toc451092334"/>
      <w:bookmarkStart w:id="1889" w:name="_Toc451175232"/>
      <w:bookmarkStart w:id="1890" w:name="_Toc451092335"/>
      <w:bookmarkStart w:id="1891" w:name="_Toc451175233"/>
      <w:bookmarkStart w:id="1892" w:name="_Toc451092336"/>
      <w:bookmarkStart w:id="1893" w:name="_Toc451175234"/>
      <w:bookmarkStart w:id="1894" w:name="_Toc451092337"/>
      <w:bookmarkStart w:id="1895" w:name="_Toc451175235"/>
      <w:bookmarkStart w:id="1896" w:name="_Toc451092338"/>
      <w:bookmarkStart w:id="1897" w:name="_Toc451175236"/>
      <w:bookmarkStart w:id="1898" w:name="_Toc451092339"/>
      <w:bookmarkStart w:id="1899" w:name="_Toc451175237"/>
      <w:bookmarkStart w:id="1900" w:name="_Toc451092351"/>
      <w:bookmarkStart w:id="1901" w:name="_Toc451175249"/>
      <w:bookmarkStart w:id="1902" w:name="_Toc451092354"/>
      <w:bookmarkStart w:id="1903" w:name="_Toc451175252"/>
      <w:bookmarkStart w:id="1904" w:name="_Toc451092355"/>
      <w:bookmarkStart w:id="1905" w:name="_Toc451175253"/>
      <w:bookmarkStart w:id="1906" w:name="_Toc451092356"/>
      <w:bookmarkStart w:id="1907" w:name="_Toc451175254"/>
      <w:bookmarkStart w:id="1908" w:name="_Toc451092371"/>
      <w:bookmarkStart w:id="1909" w:name="_Toc451175269"/>
      <w:bookmarkStart w:id="1910" w:name="_Toc451092372"/>
      <w:bookmarkStart w:id="1911" w:name="_Toc451175270"/>
      <w:bookmarkStart w:id="1912" w:name="_Toc451092373"/>
      <w:bookmarkStart w:id="1913" w:name="_Toc451175271"/>
      <w:bookmarkStart w:id="1914" w:name="_Toc451092377"/>
      <w:bookmarkStart w:id="1915" w:name="_Toc451175275"/>
      <w:bookmarkStart w:id="1916" w:name="_Toc451010658"/>
      <w:bookmarkStart w:id="1917" w:name="_Toc451035817"/>
      <w:bookmarkStart w:id="1918" w:name="_Toc451067186"/>
      <w:bookmarkStart w:id="1919" w:name="_Toc451067653"/>
      <w:bookmarkStart w:id="1920" w:name="_Toc451068120"/>
      <w:bookmarkStart w:id="1921" w:name="_Toc451074320"/>
      <w:bookmarkStart w:id="1922" w:name="_Toc451092392"/>
      <w:bookmarkStart w:id="1923" w:name="_Toc451175290"/>
      <w:bookmarkStart w:id="1924" w:name="_Toc451010659"/>
      <w:bookmarkStart w:id="1925" w:name="_Toc451035818"/>
      <w:bookmarkStart w:id="1926" w:name="_Toc451067187"/>
      <w:bookmarkStart w:id="1927" w:name="_Toc451067654"/>
      <w:bookmarkStart w:id="1928" w:name="_Toc451068121"/>
      <w:bookmarkStart w:id="1929" w:name="_Toc451074321"/>
      <w:bookmarkStart w:id="1930" w:name="_Toc451092393"/>
      <w:bookmarkStart w:id="1931" w:name="_Toc451175291"/>
      <w:bookmarkStart w:id="1932" w:name="_Toc451010660"/>
      <w:bookmarkStart w:id="1933" w:name="_Toc451035819"/>
      <w:bookmarkStart w:id="1934" w:name="_Toc451067188"/>
      <w:bookmarkStart w:id="1935" w:name="_Toc451067655"/>
      <w:bookmarkStart w:id="1936" w:name="_Toc451068122"/>
      <w:bookmarkStart w:id="1937" w:name="_Toc451074322"/>
      <w:bookmarkStart w:id="1938" w:name="_Toc451092394"/>
      <w:bookmarkStart w:id="1939" w:name="_Toc451175292"/>
      <w:bookmarkStart w:id="1940" w:name="_Toc451010664"/>
      <w:bookmarkStart w:id="1941" w:name="_Toc451035823"/>
      <w:bookmarkStart w:id="1942" w:name="_Toc451067192"/>
      <w:bookmarkStart w:id="1943" w:name="_Toc451067659"/>
      <w:bookmarkStart w:id="1944" w:name="_Toc451068126"/>
      <w:bookmarkStart w:id="1945" w:name="_Toc451074326"/>
      <w:bookmarkStart w:id="1946" w:name="_Toc451092398"/>
      <w:bookmarkStart w:id="1947" w:name="_Toc451175296"/>
      <w:bookmarkStart w:id="1948" w:name="_Toc451010679"/>
      <w:bookmarkStart w:id="1949" w:name="_Toc451035838"/>
      <w:bookmarkStart w:id="1950" w:name="_Toc451067207"/>
      <w:bookmarkStart w:id="1951" w:name="_Toc451067674"/>
      <w:bookmarkStart w:id="1952" w:name="_Toc451068141"/>
      <w:bookmarkStart w:id="1953" w:name="_Toc451074341"/>
      <w:bookmarkStart w:id="1954" w:name="_Toc451092413"/>
      <w:bookmarkStart w:id="1955" w:name="_Toc451175311"/>
      <w:bookmarkStart w:id="1956" w:name="_Toc451010680"/>
      <w:bookmarkStart w:id="1957" w:name="_Toc451035839"/>
      <w:bookmarkStart w:id="1958" w:name="_Toc451067208"/>
      <w:bookmarkStart w:id="1959" w:name="_Toc451067675"/>
      <w:bookmarkStart w:id="1960" w:name="_Toc451068142"/>
      <w:bookmarkStart w:id="1961" w:name="_Toc451074342"/>
      <w:bookmarkStart w:id="1962" w:name="_Toc451010681"/>
      <w:bookmarkStart w:id="1963" w:name="_Toc451035840"/>
      <w:bookmarkStart w:id="1964" w:name="_Toc451067209"/>
      <w:bookmarkStart w:id="1965" w:name="_Toc451067676"/>
      <w:bookmarkStart w:id="1966" w:name="_Toc451068143"/>
      <w:bookmarkStart w:id="1967" w:name="_Toc451074343"/>
      <w:bookmarkStart w:id="1968" w:name="_Toc450592528"/>
      <w:bookmarkStart w:id="1969" w:name="_Toc450763713"/>
      <w:bookmarkStart w:id="1970" w:name="_Toc450773472"/>
      <w:bookmarkStart w:id="1971" w:name="_Toc450773754"/>
      <w:bookmarkStart w:id="1972" w:name="_Toc450805753"/>
      <w:bookmarkStart w:id="1973" w:name="_Toc450814529"/>
      <w:bookmarkStart w:id="1974" w:name="_Toc450849514"/>
      <w:bookmarkStart w:id="1975" w:name="_Toc450905497"/>
      <w:bookmarkStart w:id="1976" w:name="_Toc450916276"/>
      <w:bookmarkStart w:id="1977" w:name="_Toc450991270"/>
      <w:bookmarkStart w:id="1978" w:name="_Toc451010682"/>
      <w:bookmarkStart w:id="1979" w:name="_Toc451035841"/>
      <w:bookmarkStart w:id="1980" w:name="_Toc451067210"/>
      <w:bookmarkStart w:id="1981" w:name="_Toc451067677"/>
      <w:bookmarkStart w:id="1982" w:name="_Toc451068144"/>
      <w:bookmarkStart w:id="1983" w:name="_Toc451074344"/>
      <w:bookmarkStart w:id="1984" w:name="_Toc451092414"/>
      <w:bookmarkStart w:id="1985" w:name="_Toc451175312"/>
      <w:bookmarkStart w:id="1986" w:name="_Toc451092416"/>
      <w:bookmarkStart w:id="1987" w:name="_Toc451175314"/>
      <w:bookmarkStart w:id="1988" w:name="_Toc451092420"/>
      <w:bookmarkStart w:id="1989" w:name="_Toc451175318"/>
      <w:bookmarkStart w:id="1990" w:name="_Toc451092421"/>
      <w:bookmarkStart w:id="1991" w:name="_Toc451175319"/>
      <w:bookmarkStart w:id="1992" w:name="_Toc451092436"/>
      <w:bookmarkStart w:id="1993" w:name="_Toc451175334"/>
      <w:bookmarkStart w:id="1994" w:name="_Toc451092439"/>
      <w:bookmarkStart w:id="1995" w:name="_Toc451175337"/>
      <w:bookmarkStart w:id="1996" w:name="_Toc451092440"/>
      <w:bookmarkStart w:id="1997" w:name="_Toc451175338"/>
      <w:bookmarkStart w:id="1998" w:name="_Toc451092441"/>
      <w:bookmarkStart w:id="1999" w:name="_Toc451175339"/>
      <w:bookmarkStart w:id="2000" w:name="_Toc451092445"/>
      <w:bookmarkStart w:id="2001" w:name="_Toc451175343"/>
      <w:bookmarkStart w:id="2002" w:name="_Toc451092460"/>
      <w:bookmarkStart w:id="2003" w:name="_Toc451175358"/>
      <w:bookmarkStart w:id="2004" w:name="_Toc451092464"/>
      <w:bookmarkStart w:id="2005" w:name="_Toc451175362"/>
      <w:bookmarkStart w:id="2006" w:name="_Toc451092465"/>
      <w:bookmarkStart w:id="2007" w:name="_Toc451175363"/>
      <w:bookmarkStart w:id="2008" w:name="_Toc451092466"/>
      <w:bookmarkStart w:id="2009" w:name="_Toc451175364"/>
      <w:bookmarkStart w:id="2010" w:name="_Toc451092470"/>
      <w:bookmarkStart w:id="2011" w:name="_Toc451175368"/>
      <w:bookmarkStart w:id="2012" w:name="_Toc451092485"/>
      <w:bookmarkStart w:id="2013" w:name="_Toc451175383"/>
      <w:bookmarkStart w:id="2014" w:name="_Toc451092489"/>
      <w:bookmarkStart w:id="2015" w:name="_Toc451175387"/>
      <w:bookmarkStart w:id="2016" w:name="_Toc451092490"/>
      <w:bookmarkStart w:id="2017" w:name="_Toc451175388"/>
      <w:bookmarkStart w:id="2018" w:name="_Toc451092491"/>
      <w:bookmarkStart w:id="2019" w:name="_Toc451175389"/>
      <w:bookmarkStart w:id="2020" w:name="_Toc451092493"/>
      <w:bookmarkStart w:id="2021" w:name="_Toc451175391"/>
      <w:bookmarkStart w:id="2022" w:name="_Toc451092495"/>
      <w:bookmarkStart w:id="2023" w:name="_Toc451175393"/>
      <w:bookmarkStart w:id="2024" w:name="_Toc451092497"/>
      <w:bookmarkStart w:id="2025" w:name="_Toc451175395"/>
      <w:bookmarkStart w:id="2026" w:name="_Toc451010685"/>
      <w:bookmarkStart w:id="2027" w:name="_Toc451035844"/>
      <w:bookmarkStart w:id="2028" w:name="_Toc451067213"/>
      <w:bookmarkStart w:id="2029" w:name="_Toc451067680"/>
      <w:bookmarkStart w:id="2030" w:name="_Toc451068147"/>
      <w:bookmarkStart w:id="2031" w:name="_Toc451074347"/>
      <w:bookmarkStart w:id="2032" w:name="_Toc451092498"/>
      <w:bookmarkStart w:id="2033" w:name="_Toc451175396"/>
      <w:bookmarkStart w:id="2034" w:name="_Toc451010686"/>
      <w:bookmarkStart w:id="2035" w:name="_Toc451035845"/>
      <w:bookmarkStart w:id="2036" w:name="_Toc451067214"/>
      <w:bookmarkStart w:id="2037" w:name="_Toc451067681"/>
      <w:bookmarkStart w:id="2038" w:name="_Toc451068148"/>
      <w:bookmarkStart w:id="2039" w:name="_Toc451074348"/>
      <w:bookmarkStart w:id="2040" w:name="_Toc451092499"/>
      <w:bookmarkStart w:id="2041" w:name="_Toc451175397"/>
      <w:bookmarkStart w:id="2042" w:name="_Toc451010687"/>
      <w:bookmarkStart w:id="2043" w:name="_Toc451035846"/>
      <w:bookmarkStart w:id="2044" w:name="_Toc451067215"/>
      <w:bookmarkStart w:id="2045" w:name="_Toc451067682"/>
      <w:bookmarkStart w:id="2046" w:name="_Toc451068149"/>
      <w:bookmarkStart w:id="2047" w:name="_Toc451074349"/>
      <w:bookmarkStart w:id="2048" w:name="_Toc451092500"/>
      <w:bookmarkStart w:id="2049" w:name="_Toc451175398"/>
      <w:bookmarkStart w:id="2050" w:name="_Toc451010688"/>
      <w:bookmarkStart w:id="2051" w:name="_Toc451035847"/>
      <w:bookmarkStart w:id="2052" w:name="_Toc451067216"/>
      <w:bookmarkStart w:id="2053" w:name="_Toc451067683"/>
      <w:bookmarkStart w:id="2054" w:name="_Toc451068150"/>
      <w:bookmarkStart w:id="2055" w:name="_Toc451074350"/>
      <w:bookmarkStart w:id="2056" w:name="_Toc451092501"/>
      <w:bookmarkStart w:id="2057" w:name="_Toc451175399"/>
      <w:bookmarkStart w:id="2058" w:name="_Toc451010697"/>
      <w:bookmarkStart w:id="2059" w:name="_Toc451035856"/>
      <w:bookmarkStart w:id="2060" w:name="_Toc451067225"/>
      <w:bookmarkStart w:id="2061" w:name="_Toc451067692"/>
      <w:bookmarkStart w:id="2062" w:name="_Toc451068159"/>
      <w:bookmarkStart w:id="2063" w:name="_Toc451074359"/>
      <w:bookmarkStart w:id="2064" w:name="_Toc451092510"/>
      <w:bookmarkStart w:id="2065" w:name="_Toc451175408"/>
      <w:bookmarkStart w:id="2066" w:name="_Toc451010701"/>
      <w:bookmarkStart w:id="2067" w:name="_Toc451035860"/>
      <w:bookmarkStart w:id="2068" w:name="_Toc451067229"/>
      <w:bookmarkStart w:id="2069" w:name="_Toc451067696"/>
      <w:bookmarkStart w:id="2070" w:name="_Toc451068163"/>
      <w:bookmarkStart w:id="2071" w:name="_Toc451074363"/>
      <w:bookmarkStart w:id="2072" w:name="_Toc451092514"/>
      <w:bookmarkStart w:id="2073" w:name="_Toc451175412"/>
      <w:bookmarkStart w:id="2074" w:name="_Toc451010705"/>
      <w:bookmarkStart w:id="2075" w:name="_Toc451035864"/>
      <w:bookmarkStart w:id="2076" w:name="_Toc451067233"/>
      <w:bookmarkStart w:id="2077" w:name="_Toc451067700"/>
      <w:bookmarkStart w:id="2078" w:name="_Toc451068167"/>
      <w:bookmarkStart w:id="2079" w:name="_Toc451074367"/>
      <w:bookmarkStart w:id="2080" w:name="_Toc451092518"/>
      <w:bookmarkStart w:id="2081" w:name="_Toc451175416"/>
      <w:bookmarkStart w:id="2082" w:name="_Toc451010709"/>
      <w:bookmarkStart w:id="2083" w:name="_Toc451035868"/>
      <w:bookmarkStart w:id="2084" w:name="_Toc451067237"/>
      <w:bookmarkStart w:id="2085" w:name="_Toc451067704"/>
      <w:bookmarkStart w:id="2086" w:name="_Toc451068171"/>
      <w:bookmarkStart w:id="2087" w:name="_Toc451074371"/>
      <w:bookmarkStart w:id="2088" w:name="_Toc451092522"/>
      <w:bookmarkStart w:id="2089" w:name="_Toc451175420"/>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br w:type="page"/>
      </w:r>
      <w:bookmarkStart w:id="2090" w:name="_Toc455413689"/>
      <w:bookmarkStart w:id="2091" w:name="_Toc455414381"/>
      <w:bookmarkStart w:id="2092" w:name="_Toc455419944"/>
      <w:bookmarkStart w:id="2093" w:name="_Toc455421257"/>
      <w:bookmarkStart w:id="2094" w:name="_Toc455426174"/>
      <w:bookmarkStart w:id="2095" w:name="_Toc455439256"/>
      <w:bookmarkStart w:id="2096" w:name="_Toc455413437"/>
      <w:bookmarkStart w:id="2097" w:name="_Toc455413691"/>
      <w:bookmarkStart w:id="2098" w:name="_Toc455414383"/>
      <w:bookmarkStart w:id="2099" w:name="_Toc455419946"/>
      <w:bookmarkStart w:id="2100" w:name="_Toc455421259"/>
      <w:bookmarkStart w:id="2101" w:name="_Toc455426176"/>
      <w:bookmarkStart w:id="2102" w:name="_Toc455439258"/>
      <w:bookmarkStart w:id="2103" w:name="_Toc455413438"/>
      <w:bookmarkStart w:id="2104" w:name="_Toc455413692"/>
      <w:bookmarkStart w:id="2105" w:name="_Toc455414384"/>
      <w:bookmarkStart w:id="2106" w:name="_Toc455419947"/>
      <w:bookmarkStart w:id="2107" w:name="_Toc455421260"/>
      <w:bookmarkStart w:id="2108" w:name="_Toc455426177"/>
      <w:bookmarkStart w:id="2109" w:name="_Toc455439259"/>
      <w:bookmarkStart w:id="2110" w:name="_Toc454974157"/>
      <w:bookmarkStart w:id="2111" w:name="_Toc455045074"/>
      <w:bookmarkStart w:id="2112" w:name="_Toc455384081"/>
      <w:bookmarkStart w:id="2113" w:name="_Toc455390025"/>
      <w:bookmarkStart w:id="2114" w:name="_Toc455390814"/>
      <w:bookmarkStart w:id="2115" w:name="_Toc455396453"/>
      <w:bookmarkStart w:id="2116" w:name="_Toc455399923"/>
      <w:bookmarkStart w:id="2117" w:name="_Toc455400612"/>
      <w:bookmarkStart w:id="2118" w:name="_Toc455411910"/>
      <w:bookmarkStart w:id="2119" w:name="_Toc455413439"/>
      <w:bookmarkStart w:id="2120" w:name="_Toc455413693"/>
      <w:bookmarkStart w:id="2121" w:name="_Toc455414385"/>
      <w:bookmarkStart w:id="2122" w:name="_Toc455419948"/>
      <w:bookmarkStart w:id="2123" w:name="_Toc455421261"/>
      <w:bookmarkStart w:id="2124" w:name="_Toc455426178"/>
      <w:bookmarkStart w:id="2125" w:name="_Toc455439260"/>
      <w:bookmarkStart w:id="2126" w:name="_Toc447117883"/>
      <w:bookmarkStart w:id="2127" w:name="_Toc447195976"/>
      <w:bookmarkStart w:id="2128" w:name="_Toc447196054"/>
      <w:bookmarkStart w:id="2129" w:name="_Toc447205914"/>
      <w:bookmarkStart w:id="2130" w:name="_Toc447284516"/>
      <w:bookmarkStart w:id="2131" w:name="_Toc447284594"/>
      <w:bookmarkStart w:id="2132" w:name="_Toc447284846"/>
      <w:bookmarkStart w:id="2133" w:name="_Toc447286422"/>
      <w:bookmarkStart w:id="2134" w:name="_Toc447286500"/>
      <w:bookmarkStart w:id="2135" w:name="_Toc447117884"/>
      <w:bookmarkStart w:id="2136" w:name="_Toc447195977"/>
      <w:bookmarkStart w:id="2137" w:name="_Toc447196055"/>
      <w:bookmarkStart w:id="2138" w:name="_Toc447205915"/>
      <w:bookmarkStart w:id="2139" w:name="_Toc447284517"/>
      <w:bookmarkStart w:id="2140" w:name="_Toc447284595"/>
      <w:bookmarkStart w:id="2141" w:name="_Toc447284847"/>
      <w:bookmarkStart w:id="2142" w:name="_Toc447286423"/>
      <w:bookmarkStart w:id="2143" w:name="_Toc447286501"/>
      <w:bookmarkStart w:id="2144" w:name="_Toc447117885"/>
      <w:bookmarkStart w:id="2145" w:name="_Toc447195978"/>
      <w:bookmarkStart w:id="2146" w:name="_Toc447196056"/>
      <w:bookmarkStart w:id="2147" w:name="_Toc447205916"/>
      <w:bookmarkStart w:id="2148" w:name="_Toc447284518"/>
      <w:bookmarkStart w:id="2149" w:name="_Toc447284596"/>
      <w:bookmarkStart w:id="2150" w:name="_Toc447284848"/>
      <w:bookmarkStart w:id="2151" w:name="_Toc447286424"/>
      <w:bookmarkStart w:id="2152" w:name="_Toc447286502"/>
      <w:bookmarkStart w:id="2153" w:name="_Toc447117886"/>
      <w:bookmarkStart w:id="2154" w:name="_Toc447195979"/>
      <w:bookmarkStart w:id="2155" w:name="_Toc447196057"/>
      <w:bookmarkStart w:id="2156" w:name="_Toc447205917"/>
      <w:bookmarkStart w:id="2157" w:name="_Toc447284519"/>
      <w:bookmarkStart w:id="2158" w:name="_Toc447284597"/>
      <w:bookmarkStart w:id="2159" w:name="_Toc447284849"/>
      <w:bookmarkStart w:id="2160" w:name="_Toc447286425"/>
      <w:bookmarkStart w:id="2161" w:name="_Toc447286503"/>
      <w:bookmarkStart w:id="2162" w:name="_Toc447117887"/>
      <w:bookmarkStart w:id="2163" w:name="_Toc447195980"/>
      <w:bookmarkStart w:id="2164" w:name="_Toc447196058"/>
      <w:bookmarkStart w:id="2165" w:name="_Toc447205918"/>
      <w:bookmarkStart w:id="2166" w:name="_Toc447284520"/>
      <w:bookmarkStart w:id="2167" w:name="_Toc447284598"/>
      <w:bookmarkStart w:id="2168" w:name="_Toc447284850"/>
      <w:bookmarkStart w:id="2169" w:name="_Toc447286426"/>
      <w:bookmarkStart w:id="2170" w:name="_Toc447286504"/>
      <w:bookmarkStart w:id="2171" w:name="_Toc447117888"/>
      <w:bookmarkStart w:id="2172" w:name="_Toc447195981"/>
      <w:bookmarkStart w:id="2173" w:name="_Toc447196059"/>
      <w:bookmarkStart w:id="2174" w:name="_Toc447205919"/>
      <w:bookmarkStart w:id="2175" w:name="_Toc447284521"/>
      <w:bookmarkStart w:id="2176" w:name="_Toc447284599"/>
      <w:bookmarkStart w:id="2177" w:name="_Toc447284851"/>
      <w:bookmarkStart w:id="2178" w:name="_Toc447286427"/>
      <w:bookmarkStart w:id="2179" w:name="_Toc447286505"/>
      <w:bookmarkStart w:id="2180" w:name="_Toc447117889"/>
      <w:bookmarkStart w:id="2181" w:name="_Toc447195982"/>
      <w:bookmarkStart w:id="2182" w:name="_Toc447196060"/>
      <w:bookmarkStart w:id="2183" w:name="_Toc447205920"/>
      <w:bookmarkStart w:id="2184" w:name="_Toc447284522"/>
      <w:bookmarkStart w:id="2185" w:name="_Toc447284600"/>
      <w:bookmarkStart w:id="2186" w:name="_Toc447284852"/>
      <w:bookmarkStart w:id="2187" w:name="_Toc447286428"/>
      <w:bookmarkStart w:id="2188" w:name="_Toc447286506"/>
      <w:bookmarkStart w:id="2189" w:name="_Toc447117890"/>
      <w:bookmarkStart w:id="2190" w:name="_Toc447195983"/>
      <w:bookmarkStart w:id="2191" w:name="_Toc447196061"/>
      <w:bookmarkStart w:id="2192" w:name="_Toc447205921"/>
      <w:bookmarkStart w:id="2193" w:name="_Toc447284523"/>
      <w:bookmarkStart w:id="2194" w:name="_Toc447284601"/>
      <w:bookmarkStart w:id="2195" w:name="_Toc447284853"/>
      <w:bookmarkStart w:id="2196" w:name="_Toc447286429"/>
      <w:bookmarkStart w:id="2197" w:name="_Toc447286507"/>
      <w:bookmarkStart w:id="2198" w:name="_Toc447117893"/>
      <w:bookmarkStart w:id="2199" w:name="_Toc447195986"/>
      <w:bookmarkStart w:id="2200" w:name="_Toc447196064"/>
      <w:bookmarkStart w:id="2201" w:name="_Toc447205924"/>
      <w:bookmarkStart w:id="2202" w:name="_Toc447284526"/>
      <w:bookmarkStart w:id="2203" w:name="_Toc447284604"/>
      <w:bookmarkStart w:id="2204" w:name="_Toc447284856"/>
      <w:bookmarkStart w:id="2205" w:name="_Toc447286432"/>
      <w:bookmarkStart w:id="2206" w:name="_Toc447286510"/>
      <w:bookmarkStart w:id="2207" w:name="_Toc447117894"/>
      <w:bookmarkStart w:id="2208" w:name="_Toc447195987"/>
      <w:bookmarkStart w:id="2209" w:name="_Toc447196065"/>
      <w:bookmarkStart w:id="2210" w:name="_Toc447205925"/>
      <w:bookmarkStart w:id="2211" w:name="_Toc447284527"/>
      <w:bookmarkStart w:id="2212" w:name="_Toc447284605"/>
      <w:bookmarkStart w:id="2213" w:name="_Toc447284857"/>
      <w:bookmarkStart w:id="2214" w:name="_Toc447286433"/>
      <w:bookmarkStart w:id="2215" w:name="_Toc447286511"/>
      <w:bookmarkStart w:id="2216" w:name="_Toc447117895"/>
      <w:bookmarkStart w:id="2217" w:name="_Toc447195988"/>
      <w:bookmarkStart w:id="2218" w:name="_Toc447196066"/>
      <w:bookmarkStart w:id="2219" w:name="_Toc447205926"/>
      <w:bookmarkStart w:id="2220" w:name="_Toc447284528"/>
      <w:bookmarkStart w:id="2221" w:name="_Toc447284606"/>
      <w:bookmarkStart w:id="2222" w:name="_Toc447284858"/>
      <w:bookmarkStart w:id="2223" w:name="_Toc447286434"/>
      <w:bookmarkStart w:id="2224" w:name="_Toc447286512"/>
      <w:bookmarkStart w:id="2225" w:name="_Toc447117896"/>
      <w:bookmarkStart w:id="2226" w:name="_Toc447195989"/>
      <w:bookmarkStart w:id="2227" w:name="_Toc447196067"/>
      <w:bookmarkStart w:id="2228" w:name="_Toc447205927"/>
      <w:bookmarkStart w:id="2229" w:name="_Toc447284529"/>
      <w:bookmarkStart w:id="2230" w:name="_Toc447284607"/>
      <w:bookmarkStart w:id="2231" w:name="_Toc447284859"/>
      <w:bookmarkStart w:id="2232" w:name="_Toc447286435"/>
      <w:bookmarkStart w:id="2233" w:name="_Toc447286513"/>
      <w:bookmarkStart w:id="2234" w:name="_Toc447117902"/>
      <w:bookmarkStart w:id="2235" w:name="_Toc447195995"/>
      <w:bookmarkStart w:id="2236" w:name="_Toc447196073"/>
      <w:bookmarkStart w:id="2237" w:name="_Toc447205933"/>
      <w:bookmarkStart w:id="2238" w:name="_Toc447284535"/>
      <w:bookmarkStart w:id="2239" w:name="_Toc447284613"/>
      <w:bookmarkStart w:id="2240" w:name="_Toc447284865"/>
      <w:bookmarkStart w:id="2241" w:name="_Toc447286441"/>
      <w:bookmarkStart w:id="2242" w:name="_Toc447286519"/>
      <w:bookmarkStart w:id="2243" w:name="_Toc452470999"/>
      <w:bookmarkStart w:id="2244" w:name="_Toc452555598"/>
      <w:bookmarkStart w:id="2245" w:name="_Toc452994935"/>
      <w:bookmarkStart w:id="2246" w:name="_Toc453013577"/>
      <w:bookmarkStart w:id="2247" w:name="_Toc453014090"/>
      <w:bookmarkStart w:id="2248" w:name="_Toc453014368"/>
      <w:bookmarkStart w:id="2249" w:name="_Toc452471000"/>
      <w:bookmarkStart w:id="2250" w:name="_Toc452555599"/>
      <w:bookmarkStart w:id="2251" w:name="_Toc452994936"/>
      <w:bookmarkStart w:id="2252" w:name="_Toc453013578"/>
      <w:bookmarkStart w:id="2253" w:name="_Toc453014091"/>
      <w:bookmarkStart w:id="2254" w:name="_Toc453014369"/>
      <w:bookmarkStart w:id="2255" w:name="_Toc452364207"/>
      <w:bookmarkStart w:id="2256" w:name="_Toc452447185"/>
      <w:bookmarkStart w:id="2257" w:name="_Toc452471001"/>
      <w:bookmarkStart w:id="2258" w:name="_Toc452555600"/>
      <w:bookmarkStart w:id="2259" w:name="_Toc452994937"/>
      <w:bookmarkStart w:id="2260" w:name="_Toc453013579"/>
      <w:bookmarkStart w:id="2261" w:name="_Toc453014092"/>
      <w:bookmarkStart w:id="2262" w:name="_Toc453014370"/>
      <w:bookmarkStart w:id="2263" w:name="_Toc452364208"/>
      <w:bookmarkStart w:id="2264" w:name="_Toc452447186"/>
      <w:bookmarkStart w:id="2265" w:name="_Toc452471002"/>
      <w:bookmarkStart w:id="2266" w:name="_Toc452555601"/>
      <w:bookmarkStart w:id="2267" w:name="_Toc452994938"/>
      <w:bookmarkStart w:id="2268" w:name="_Toc453013580"/>
      <w:bookmarkStart w:id="2269" w:name="_Toc453014093"/>
      <w:bookmarkStart w:id="2270" w:name="_Toc453014371"/>
      <w:bookmarkStart w:id="2271" w:name="_Toc452364209"/>
      <w:bookmarkStart w:id="2272" w:name="_Toc452447187"/>
      <w:bookmarkStart w:id="2273" w:name="_Toc452471003"/>
      <w:bookmarkStart w:id="2274" w:name="_Toc452555602"/>
      <w:bookmarkStart w:id="2275" w:name="_Toc452994939"/>
      <w:bookmarkStart w:id="2276" w:name="_Toc453013581"/>
      <w:bookmarkStart w:id="2277" w:name="_Toc453014094"/>
      <w:bookmarkStart w:id="2278" w:name="_Toc453014372"/>
      <w:bookmarkStart w:id="2279" w:name="_Toc452364210"/>
      <w:bookmarkStart w:id="2280" w:name="_Toc452447188"/>
      <w:bookmarkStart w:id="2281" w:name="_Toc452471004"/>
      <w:bookmarkStart w:id="2282" w:name="_Toc452555603"/>
      <w:bookmarkStart w:id="2283" w:name="_Toc452994940"/>
      <w:bookmarkStart w:id="2284" w:name="_Toc453013582"/>
      <w:bookmarkStart w:id="2285" w:name="_Toc453014095"/>
      <w:bookmarkStart w:id="2286" w:name="_Toc453014373"/>
      <w:bookmarkStart w:id="2287" w:name="_Toc452364211"/>
      <w:bookmarkStart w:id="2288" w:name="_Toc452447189"/>
      <w:bookmarkStart w:id="2289" w:name="_Toc452471005"/>
      <w:bookmarkStart w:id="2290" w:name="_Toc452555604"/>
      <w:bookmarkStart w:id="2291" w:name="_Toc452994941"/>
      <w:bookmarkStart w:id="2292" w:name="_Toc453013583"/>
      <w:bookmarkStart w:id="2293" w:name="_Toc453014096"/>
      <w:bookmarkStart w:id="2294" w:name="_Toc453014374"/>
      <w:bookmarkStart w:id="2295" w:name="_Toc452364212"/>
      <w:bookmarkStart w:id="2296" w:name="_Toc452447190"/>
      <w:bookmarkStart w:id="2297" w:name="_Toc452471006"/>
      <w:bookmarkStart w:id="2298" w:name="_Toc452555605"/>
      <w:bookmarkStart w:id="2299" w:name="_Toc452994942"/>
      <w:bookmarkStart w:id="2300" w:name="_Toc453013584"/>
      <w:bookmarkStart w:id="2301" w:name="_Toc453014097"/>
      <w:bookmarkStart w:id="2302" w:name="_Toc453014375"/>
      <w:bookmarkStart w:id="2303" w:name="_Toc452364213"/>
      <w:bookmarkStart w:id="2304" w:name="_Toc452447191"/>
      <w:bookmarkStart w:id="2305" w:name="_Toc452471007"/>
      <w:bookmarkStart w:id="2306" w:name="_Toc452555606"/>
      <w:bookmarkStart w:id="2307" w:name="_Toc452994943"/>
      <w:bookmarkStart w:id="2308" w:name="_Toc453013585"/>
      <w:bookmarkStart w:id="2309" w:name="_Toc453014098"/>
      <w:bookmarkStart w:id="2310" w:name="_Toc453014376"/>
      <w:bookmarkStart w:id="2311" w:name="_Toc452364214"/>
      <w:bookmarkStart w:id="2312" w:name="_Toc452447192"/>
      <w:bookmarkStart w:id="2313" w:name="_Toc452471008"/>
      <w:bookmarkStart w:id="2314" w:name="_Toc452555607"/>
      <w:bookmarkStart w:id="2315" w:name="_Toc452994944"/>
      <w:bookmarkStart w:id="2316" w:name="_Toc453013586"/>
      <w:bookmarkStart w:id="2317" w:name="_Toc453014099"/>
      <w:bookmarkStart w:id="2318" w:name="_Toc453014377"/>
      <w:bookmarkStart w:id="2319" w:name="_Toc450814540"/>
      <w:bookmarkStart w:id="2320" w:name="_Toc450849525"/>
      <w:bookmarkStart w:id="2321" w:name="_Toc450814541"/>
      <w:bookmarkStart w:id="2322" w:name="_Toc450849526"/>
      <w:bookmarkStart w:id="2323" w:name="_Toc450814542"/>
      <w:bookmarkStart w:id="2324" w:name="_Toc450849527"/>
      <w:bookmarkStart w:id="2325" w:name="_Toc450814543"/>
      <w:bookmarkStart w:id="2326" w:name="_Toc450849528"/>
      <w:bookmarkStart w:id="2327" w:name="_Toc450814544"/>
      <w:bookmarkStart w:id="2328" w:name="_Toc450849529"/>
      <w:bookmarkStart w:id="2329" w:name="_Toc450814545"/>
      <w:bookmarkStart w:id="2330" w:name="_Toc450849530"/>
      <w:bookmarkStart w:id="2331" w:name="_Toc450814546"/>
      <w:bookmarkStart w:id="2332" w:name="_Toc450849531"/>
      <w:bookmarkStart w:id="2333" w:name="_Toc450814548"/>
      <w:bookmarkStart w:id="2334" w:name="_Toc450849533"/>
      <w:bookmarkStart w:id="2335" w:name="_Toc450814551"/>
      <w:bookmarkStart w:id="2336" w:name="_Toc450849536"/>
      <w:bookmarkStart w:id="2337" w:name="_Toc450814552"/>
      <w:bookmarkStart w:id="2338" w:name="_Toc450849537"/>
      <w:bookmarkStart w:id="2339" w:name="_Toc450814553"/>
      <w:bookmarkStart w:id="2340" w:name="_Toc450849538"/>
      <w:bookmarkStart w:id="2341" w:name="_Toc450814555"/>
      <w:bookmarkStart w:id="2342" w:name="_Toc450849540"/>
      <w:bookmarkStart w:id="2343" w:name="_Toc450814556"/>
      <w:bookmarkStart w:id="2344" w:name="_Toc450849541"/>
      <w:bookmarkStart w:id="2345" w:name="_Toc450814557"/>
      <w:bookmarkStart w:id="2346" w:name="_Toc450849542"/>
      <w:bookmarkStart w:id="2347" w:name="_Toc450814559"/>
      <w:bookmarkStart w:id="2348" w:name="_Toc450849544"/>
      <w:bookmarkStart w:id="2349" w:name="_Toc450814560"/>
      <w:bookmarkStart w:id="2350" w:name="_Toc450849545"/>
      <w:bookmarkStart w:id="2351" w:name="_Toc450814561"/>
      <w:bookmarkStart w:id="2352" w:name="_Toc450849546"/>
      <w:bookmarkStart w:id="2353" w:name="_Toc450814562"/>
      <w:bookmarkStart w:id="2354" w:name="_Toc450849547"/>
      <w:bookmarkStart w:id="2355" w:name="_Toc450814563"/>
      <w:bookmarkStart w:id="2356" w:name="_Toc450849548"/>
      <w:bookmarkStart w:id="2357" w:name="_Toc450814564"/>
      <w:bookmarkStart w:id="2358" w:name="_Toc450849549"/>
      <w:bookmarkStart w:id="2359" w:name="_Toc450814567"/>
      <w:bookmarkStart w:id="2360" w:name="_Toc450849552"/>
      <w:bookmarkStart w:id="2361" w:name="_Toc450814568"/>
      <w:bookmarkStart w:id="2362" w:name="_Toc450849553"/>
      <w:bookmarkStart w:id="2363" w:name="_Toc450814569"/>
      <w:bookmarkStart w:id="2364" w:name="_Toc450849554"/>
      <w:bookmarkStart w:id="2365" w:name="_Toc450814577"/>
      <w:bookmarkStart w:id="2366" w:name="_Toc450849562"/>
      <w:bookmarkStart w:id="2367" w:name="_Toc450814579"/>
      <w:bookmarkStart w:id="2368" w:name="_Toc450849564"/>
      <w:bookmarkStart w:id="2369" w:name="_Toc450814580"/>
      <w:bookmarkStart w:id="2370" w:name="_Toc450849565"/>
      <w:bookmarkStart w:id="2371" w:name="_Toc450814586"/>
      <w:bookmarkStart w:id="2372" w:name="_Toc450849571"/>
      <w:bookmarkStart w:id="2373" w:name="_Toc450814587"/>
      <w:bookmarkStart w:id="2374" w:name="_Toc450849572"/>
      <w:bookmarkStart w:id="2375" w:name="_Toc450814590"/>
      <w:bookmarkStart w:id="2376" w:name="_Toc450849575"/>
      <w:bookmarkStart w:id="2377" w:name="_Toc450814592"/>
      <w:bookmarkStart w:id="2378" w:name="_Toc450849577"/>
      <w:bookmarkStart w:id="2379" w:name="_Toc450814594"/>
      <w:bookmarkStart w:id="2380" w:name="_Toc450849579"/>
      <w:bookmarkStart w:id="2381" w:name="_Toc450814595"/>
      <w:bookmarkStart w:id="2382" w:name="_Toc450849580"/>
      <w:bookmarkStart w:id="2383" w:name="_Toc450814596"/>
      <w:bookmarkStart w:id="2384" w:name="_Toc450849581"/>
      <w:bookmarkStart w:id="2385" w:name="_Toc450814597"/>
      <w:bookmarkStart w:id="2386" w:name="_Toc450849582"/>
      <w:bookmarkStart w:id="2387" w:name="_Toc450814598"/>
      <w:bookmarkStart w:id="2388" w:name="_Toc450849583"/>
      <w:bookmarkStart w:id="2389" w:name="_Toc450814599"/>
      <w:bookmarkStart w:id="2390" w:name="_Toc450849584"/>
      <w:bookmarkStart w:id="2391" w:name="_Toc450814600"/>
      <w:bookmarkStart w:id="2392" w:name="_Toc450849585"/>
      <w:bookmarkStart w:id="2393" w:name="_Toc450814604"/>
      <w:bookmarkStart w:id="2394" w:name="_Toc450849589"/>
      <w:bookmarkStart w:id="2395" w:name="_Toc450814605"/>
      <w:bookmarkStart w:id="2396" w:name="_Toc450849590"/>
      <w:bookmarkStart w:id="2397" w:name="_Toc450814606"/>
      <w:bookmarkStart w:id="2398" w:name="_Toc450849591"/>
      <w:bookmarkStart w:id="2399" w:name="_Toc450814607"/>
      <w:bookmarkStart w:id="2400" w:name="_Toc450849592"/>
      <w:bookmarkStart w:id="2401" w:name="_Toc450592538"/>
      <w:bookmarkStart w:id="2402" w:name="_Toc450763729"/>
      <w:bookmarkStart w:id="2403" w:name="_Toc450773490"/>
      <w:bookmarkStart w:id="2404" w:name="_Toc450773772"/>
      <w:bookmarkStart w:id="2405" w:name="_Toc450814609"/>
      <w:bookmarkStart w:id="2406" w:name="_Toc450849594"/>
      <w:bookmarkStart w:id="2407" w:name="_Toc450592541"/>
      <w:bookmarkStart w:id="2408" w:name="_Toc450763732"/>
      <w:bookmarkStart w:id="2409" w:name="_Toc450773493"/>
      <w:bookmarkStart w:id="2410" w:name="_Toc450773775"/>
      <w:bookmarkStart w:id="2411" w:name="_Toc450814612"/>
      <w:bookmarkStart w:id="2412" w:name="_Toc450849597"/>
      <w:bookmarkStart w:id="2413" w:name="_Toc454974158"/>
      <w:bookmarkStart w:id="2414" w:name="_Toc455045075"/>
      <w:bookmarkStart w:id="2415" w:name="_Toc455384082"/>
      <w:bookmarkStart w:id="2416" w:name="_Toc455390026"/>
      <w:bookmarkStart w:id="2417" w:name="_Toc455390815"/>
      <w:bookmarkStart w:id="2418" w:name="_Toc455396454"/>
      <w:bookmarkStart w:id="2419" w:name="_Toc455399924"/>
      <w:bookmarkStart w:id="2420" w:name="_Toc455400613"/>
      <w:bookmarkStart w:id="2421" w:name="_Toc455411911"/>
      <w:bookmarkStart w:id="2422" w:name="_Toc455413440"/>
      <w:bookmarkStart w:id="2423" w:name="_Toc455413694"/>
      <w:bookmarkStart w:id="2424" w:name="_Toc455414386"/>
      <w:bookmarkStart w:id="2425" w:name="_Toc455419949"/>
      <w:bookmarkStart w:id="2426" w:name="_Toc455421262"/>
      <w:bookmarkStart w:id="2427" w:name="_Toc455426179"/>
      <w:bookmarkStart w:id="2428" w:name="_Toc455439261"/>
      <w:bookmarkStart w:id="2429" w:name="_Toc454974159"/>
      <w:bookmarkStart w:id="2430" w:name="_Toc455045076"/>
      <w:bookmarkStart w:id="2431" w:name="_Toc455384083"/>
      <w:bookmarkStart w:id="2432" w:name="_Toc455390027"/>
      <w:bookmarkStart w:id="2433" w:name="_Toc455390816"/>
      <w:bookmarkStart w:id="2434" w:name="_Toc455396455"/>
      <w:bookmarkStart w:id="2435" w:name="_Toc455399925"/>
      <w:bookmarkStart w:id="2436" w:name="_Toc455400614"/>
      <w:bookmarkStart w:id="2437" w:name="_Toc455411912"/>
      <w:bookmarkStart w:id="2438" w:name="_Toc455413441"/>
      <w:bookmarkStart w:id="2439" w:name="_Toc455413695"/>
      <w:bookmarkStart w:id="2440" w:name="_Toc455414387"/>
      <w:bookmarkStart w:id="2441" w:name="_Toc455419950"/>
      <w:bookmarkStart w:id="2442" w:name="_Toc455421263"/>
      <w:bookmarkStart w:id="2443" w:name="_Toc455426180"/>
      <w:bookmarkStart w:id="2444" w:name="_Toc455439262"/>
      <w:bookmarkStart w:id="2445" w:name="_Toc452364216"/>
      <w:bookmarkStart w:id="2446" w:name="_Toc452447194"/>
      <w:bookmarkStart w:id="2447" w:name="_Toc452471010"/>
      <w:bookmarkStart w:id="2448" w:name="_Toc452555609"/>
      <w:bookmarkStart w:id="2449" w:name="_Toc452994946"/>
      <w:bookmarkStart w:id="2450" w:name="_Toc453013588"/>
      <w:bookmarkStart w:id="2451" w:name="_Toc453014101"/>
      <w:bookmarkStart w:id="2452" w:name="_Toc453014379"/>
      <w:bookmarkStart w:id="2453" w:name="_Toc451010717"/>
      <w:bookmarkStart w:id="2454" w:name="_Toc451035876"/>
      <w:bookmarkStart w:id="2455" w:name="_Toc451067245"/>
      <w:bookmarkStart w:id="2456" w:name="_Toc451067712"/>
      <w:bookmarkStart w:id="2457" w:name="_Toc451068179"/>
      <w:bookmarkStart w:id="2458" w:name="_Toc451074379"/>
      <w:bookmarkStart w:id="2459" w:name="_Toc451092529"/>
      <w:bookmarkStart w:id="2460" w:name="_Toc451175427"/>
      <w:bookmarkStart w:id="2461" w:name="_Toc451010719"/>
      <w:bookmarkStart w:id="2462" w:name="_Toc451035878"/>
      <w:bookmarkStart w:id="2463" w:name="_Toc451067247"/>
      <w:bookmarkStart w:id="2464" w:name="_Toc451067714"/>
      <w:bookmarkStart w:id="2465" w:name="_Toc451068181"/>
      <w:bookmarkStart w:id="2466" w:name="_Toc451074381"/>
      <w:bookmarkStart w:id="2467" w:name="_Toc451092531"/>
      <w:bookmarkStart w:id="2468" w:name="_Toc451175429"/>
      <w:bookmarkStart w:id="2469" w:name="_Toc466273695"/>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sidR="00767E2B" w:rsidRPr="00F20F2A">
        <w:t>Piling</w:t>
      </w:r>
      <w:r w:rsidR="001A5BB3" w:rsidRPr="00F20F2A">
        <w:t xml:space="preserve"> next to </w:t>
      </w:r>
      <w:r w:rsidR="00FD5F14">
        <w:t>City water and sewer infrastructure</w:t>
      </w:r>
      <w:bookmarkEnd w:id="2469"/>
    </w:p>
    <w:p w:rsidR="004C7658" w:rsidRDefault="00D01B33" w:rsidP="00767E2B">
      <w:pPr>
        <w:pStyle w:val="BodyText"/>
        <w:rPr>
          <w:noProof/>
          <w:lang w:eastAsia="en-AU"/>
        </w:rPr>
      </w:pPr>
      <w:r w:rsidRPr="00F20F2A">
        <w:t xml:space="preserve"> </w:t>
      </w:r>
      <w:r w:rsidR="00295977">
        <w:rPr>
          <w:noProof/>
          <w:lang w:eastAsia="en-AU"/>
        </w:rPr>
        <w:drawing>
          <wp:inline distT="0" distB="0" distL="0" distR="0" wp14:anchorId="1F172782" wp14:editId="5653610B">
            <wp:extent cx="2967487" cy="4019954"/>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8781" cy="4035254"/>
                    </a:xfrm>
                    <a:prstGeom prst="rect">
                      <a:avLst/>
                    </a:prstGeom>
                  </pic:spPr>
                </pic:pic>
              </a:graphicData>
            </a:graphic>
          </wp:inline>
        </w:drawing>
      </w:r>
      <w:r w:rsidR="00295977">
        <w:rPr>
          <w:noProof/>
          <w:lang w:eastAsia="en-AU"/>
        </w:rPr>
        <w:drawing>
          <wp:inline distT="0" distB="0" distL="0" distR="0" wp14:anchorId="5B4A06D0" wp14:editId="41F44828">
            <wp:extent cx="3010619" cy="409932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9544" cy="4111473"/>
                    </a:xfrm>
                    <a:prstGeom prst="rect">
                      <a:avLst/>
                    </a:prstGeom>
                  </pic:spPr>
                </pic:pic>
              </a:graphicData>
            </a:graphic>
          </wp:inline>
        </w:drawing>
      </w:r>
    </w:p>
    <w:p w:rsidR="00AD533B" w:rsidRDefault="00AD533B">
      <w:pPr>
        <w:spacing w:after="0" w:line="240" w:lineRule="auto"/>
        <w:rPr>
          <w:b/>
          <w:bCs/>
          <w:kern w:val="28"/>
          <w:sz w:val="24"/>
          <w:szCs w:val="22"/>
        </w:rPr>
      </w:pPr>
      <w:r>
        <w:br w:type="page"/>
      </w:r>
    </w:p>
    <w:p w:rsidR="00E4273B" w:rsidRDefault="00E4273B" w:rsidP="00D807D6">
      <w:pPr>
        <w:pStyle w:val="Heading2"/>
      </w:pPr>
      <w:bookmarkStart w:id="2470" w:name="_Toc466273696"/>
      <w:r>
        <w:t xml:space="preserve">Planting of trees near </w:t>
      </w:r>
      <w:r w:rsidR="00E63119">
        <w:t xml:space="preserve">City </w:t>
      </w:r>
      <w:r>
        <w:t>water and sewer infrastructure</w:t>
      </w:r>
      <w:bookmarkEnd w:id="2470"/>
    </w:p>
    <w:p w:rsidR="00E4273B" w:rsidRDefault="00295977" w:rsidP="00E4273B">
      <w:pPr>
        <w:pStyle w:val="BodyText"/>
        <w:jc w:val="center"/>
      </w:pPr>
      <w:r>
        <w:rPr>
          <w:noProof/>
          <w:lang w:eastAsia="en-AU"/>
        </w:rPr>
        <w:drawing>
          <wp:inline distT="0" distB="0" distL="0" distR="0" wp14:anchorId="2851A647" wp14:editId="5F64B587">
            <wp:extent cx="4183811" cy="4039178"/>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5317" cy="4059941"/>
                    </a:xfrm>
                    <a:prstGeom prst="rect">
                      <a:avLst/>
                    </a:prstGeom>
                  </pic:spPr>
                </pic:pic>
              </a:graphicData>
            </a:graphic>
          </wp:inline>
        </w:drawing>
      </w:r>
    </w:p>
    <w:p w:rsidR="00695743" w:rsidRPr="00BA4C0A" w:rsidRDefault="00695743" w:rsidP="00E4273B">
      <w:pPr>
        <w:pStyle w:val="BodyText"/>
        <w:jc w:val="center"/>
      </w:pPr>
    </w:p>
    <w:p w:rsidR="00436594" w:rsidRPr="00F20F2A" w:rsidRDefault="00436594" w:rsidP="00D807D6">
      <w:pPr>
        <w:pStyle w:val="Heading2"/>
      </w:pPr>
      <w:bookmarkStart w:id="2471" w:name="_Toc466273697"/>
      <w:r w:rsidRPr="00F20F2A">
        <w:t>Steel pipelines</w:t>
      </w:r>
      <w:r w:rsidR="002D4BAC">
        <w:t xml:space="preserve"> and</w:t>
      </w:r>
      <w:r w:rsidR="002D4BAC" w:rsidRPr="00F20F2A">
        <w:t xml:space="preserve"> </w:t>
      </w:r>
      <w:r w:rsidRPr="00F20F2A">
        <w:t xml:space="preserve">induced </w:t>
      </w:r>
      <w:r w:rsidR="00C8589E">
        <w:t xml:space="preserve">stray </w:t>
      </w:r>
      <w:r w:rsidRPr="00F20F2A">
        <w:t>current</w:t>
      </w:r>
      <w:r w:rsidR="002D4BAC">
        <w:t>s</w:t>
      </w:r>
      <w:bookmarkEnd w:id="2471"/>
    </w:p>
    <w:p w:rsidR="002A6C8A" w:rsidRPr="00BA4C0A" w:rsidRDefault="002A6C8A" w:rsidP="00BA4C0A">
      <w:pPr>
        <w:pStyle w:val="BodyText"/>
      </w:pPr>
      <w:r w:rsidRPr="00BA4C0A">
        <w:rPr>
          <w:rFonts w:eastAsia="MS Mincho"/>
          <w:lang w:eastAsia="en-AU"/>
        </w:rPr>
        <w:t>Steel pipelines typically have continuity straps for cathodic protection. If the work involves electrical cables (underground or overhead) adjacent to steel pipes then induced currents need to be considered. In such a case a detailed assessment must be carried out by a specialist experienced in induction currents and safety risks.</w:t>
      </w:r>
    </w:p>
    <w:p w:rsidR="00C8589E" w:rsidRDefault="00436594">
      <w:pPr>
        <w:pStyle w:val="BodyText"/>
      </w:pPr>
      <w:r w:rsidRPr="00BA4C0A">
        <w:t xml:space="preserve">Any </w:t>
      </w:r>
      <w:r w:rsidR="00C8589E">
        <w:t xml:space="preserve">proposed </w:t>
      </w:r>
      <w:r w:rsidRPr="00BA4C0A">
        <w:t>works</w:t>
      </w:r>
      <w:r w:rsidR="00C8589E">
        <w:t xml:space="preserve"> within 25</w:t>
      </w:r>
      <w:r w:rsidR="00435BDB">
        <w:t xml:space="preserve"> </w:t>
      </w:r>
      <w:r w:rsidR="00C8589E">
        <w:t>m</w:t>
      </w:r>
      <w:r w:rsidR="00435BDB">
        <w:t>etres</w:t>
      </w:r>
      <w:r w:rsidR="00C8589E">
        <w:t xml:space="preserve"> of </w:t>
      </w:r>
      <w:r w:rsidR="0085441C">
        <w:t>steel</w:t>
      </w:r>
      <w:r w:rsidR="00C8589E">
        <w:t xml:space="preserve"> City water and sewer infrastructure, which may exhibit stray current, are </w:t>
      </w:r>
      <w:r w:rsidR="00C8589E" w:rsidRPr="00695743">
        <w:rPr>
          <w:b/>
        </w:rPr>
        <w:t>notifiable works</w:t>
      </w:r>
      <w:r w:rsidR="00C8589E">
        <w:t xml:space="preserve">. </w:t>
      </w:r>
      <w:r w:rsidRPr="00BA4C0A">
        <w:t xml:space="preserve"> </w:t>
      </w:r>
    </w:p>
    <w:p w:rsidR="00A85E20" w:rsidRDefault="00436594">
      <w:pPr>
        <w:pStyle w:val="BodyText"/>
      </w:pPr>
      <w:r w:rsidRPr="00BA4C0A">
        <w:t xml:space="preserve"> </w:t>
      </w:r>
    </w:p>
    <w:p w:rsidR="00767E2B" w:rsidRPr="00F20F2A" w:rsidRDefault="00767E2B" w:rsidP="00767E2B">
      <w:pPr>
        <w:pStyle w:val="BodyText"/>
      </w:pPr>
    </w:p>
    <w:p w:rsidR="001F0D6E" w:rsidRPr="00F20F2A" w:rsidRDefault="001F0D6E" w:rsidP="00767E2B">
      <w:pPr>
        <w:pStyle w:val="BodyText"/>
        <w:sectPr w:rsidR="001F0D6E" w:rsidRPr="00F20F2A">
          <w:pgSz w:w="11906" w:h="16838" w:code="9"/>
          <w:pgMar w:top="992" w:right="992" w:bottom="992" w:left="992" w:header="709" w:footer="85" w:gutter="0"/>
          <w:cols w:space="708"/>
          <w:docGrid w:linePitch="360"/>
        </w:sectPr>
      </w:pPr>
    </w:p>
    <w:p w:rsidR="00DF72D0" w:rsidRPr="00F20F2A" w:rsidRDefault="00B17BF6" w:rsidP="00C76E16">
      <w:pPr>
        <w:pStyle w:val="Heading1"/>
        <w:spacing w:before="0"/>
        <w:rPr>
          <w:szCs w:val="28"/>
        </w:rPr>
      </w:pPr>
      <w:bookmarkStart w:id="2472" w:name="_Toc451092533"/>
      <w:bookmarkStart w:id="2473" w:name="_Toc451175431"/>
      <w:bookmarkStart w:id="2474" w:name="_Toc450592606"/>
      <w:bookmarkStart w:id="2475" w:name="_Toc450763797"/>
      <w:bookmarkStart w:id="2476" w:name="_Toc450773558"/>
      <w:bookmarkStart w:id="2477" w:name="_Toc450773840"/>
      <w:bookmarkStart w:id="2478" w:name="_Toc450805772"/>
      <w:bookmarkStart w:id="2479" w:name="_Toc450814678"/>
      <w:bookmarkStart w:id="2480" w:name="_Toc450849663"/>
      <w:bookmarkStart w:id="2481" w:name="_Toc450905509"/>
      <w:bookmarkStart w:id="2482" w:name="_Toc450916288"/>
      <w:bookmarkStart w:id="2483" w:name="_Toc450991282"/>
      <w:bookmarkStart w:id="2484" w:name="_Toc451010723"/>
      <w:bookmarkStart w:id="2485" w:name="_Toc451035882"/>
      <w:bookmarkStart w:id="2486" w:name="_Toc451067251"/>
      <w:bookmarkStart w:id="2487" w:name="_Toc451067718"/>
      <w:bookmarkStart w:id="2488" w:name="_Toc451068185"/>
      <w:bookmarkStart w:id="2489" w:name="_Toc451074385"/>
      <w:bookmarkStart w:id="2490" w:name="_Toc451092535"/>
      <w:bookmarkStart w:id="2491" w:name="_Toc451175433"/>
      <w:bookmarkStart w:id="2492" w:name="_Toc450592607"/>
      <w:bookmarkStart w:id="2493" w:name="_Toc450763798"/>
      <w:bookmarkStart w:id="2494" w:name="_Toc450773559"/>
      <w:bookmarkStart w:id="2495" w:name="_Toc450773841"/>
      <w:bookmarkStart w:id="2496" w:name="_Toc450805773"/>
      <w:bookmarkStart w:id="2497" w:name="_Toc450814679"/>
      <w:bookmarkStart w:id="2498" w:name="_Toc450849664"/>
      <w:bookmarkStart w:id="2499" w:name="_Toc450905510"/>
      <w:bookmarkStart w:id="2500" w:name="_Toc450916289"/>
      <w:bookmarkStart w:id="2501" w:name="_Toc450991283"/>
      <w:bookmarkStart w:id="2502" w:name="_Toc451010724"/>
      <w:bookmarkStart w:id="2503" w:name="_Toc451035883"/>
      <w:bookmarkStart w:id="2504" w:name="_Toc451067252"/>
      <w:bookmarkStart w:id="2505" w:name="_Toc451067719"/>
      <w:bookmarkStart w:id="2506" w:name="_Toc451068186"/>
      <w:bookmarkStart w:id="2507" w:name="_Toc451074386"/>
      <w:bookmarkStart w:id="2508" w:name="_Toc451092536"/>
      <w:bookmarkStart w:id="2509" w:name="_Toc451175434"/>
      <w:bookmarkStart w:id="2510" w:name="_Toc450592608"/>
      <w:bookmarkStart w:id="2511" w:name="_Toc450763799"/>
      <w:bookmarkStart w:id="2512" w:name="_Toc450773560"/>
      <w:bookmarkStart w:id="2513" w:name="_Toc450773842"/>
      <w:bookmarkStart w:id="2514" w:name="_Toc450805774"/>
      <w:bookmarkStart w:id="2515" w:name="_Toc450814680"/>
      <w:bookmarkStart w:id="2516" w:name="_Toc450849665"/>
      <w:bookmarkStart w:id="2517" w:name="_Toc450905511"/>
      <w:bookmarkStart w:id="2518" w:name="_Toc450916290"/>
      <w:bookmarkStart w:id="2519" w:name="_Toc450991284"/>
      <w:bookmarkStart w:id="2520" w:name="_Toc451010725"/>
      <w:bookmarkStart w:id="2521" w:name="_Toc451035884"/>
      <w:bookmarkStart w:id="2522" w:name="_Toc451067253"/>
      <w:bookmarkStart w:id="2523" w:name="_Toc451067720"/>
      <w:bookmarkStart w:id="2524" w:name="_Toc451068187"/>
      <w:bookmarkStart w:id="2525" w:name="_Toc451074387"/>
      <w:bookmarkStart w:id="2526" w:name="_Toc451092537"/>
      <w:bookmarkStart w:id="2527" w:name="_Toc451175435"/>
      <w:bookmarkStart w:id="2528" w:name="_Toc450592609"/>
      <w:bookmarkStart w:id="2529" w:name="_Toc450763800"/>
      <w:bookmarkStart w:id="2530" w:name="_Toc450773561"/>
      <w:bookmarkStart w:id="2531" w:name="_Toc450773843"/>
      <w:bookmarkStart w:id="2532" w:name="_Toc450805775"/>
      <w:bookmarkStart w:id="2533" w:name="_Toc450814681"/>
      <w:bookmarkStart w:id="2534" w:name="_Toc450849666"/>
      <w:bookmarkStart w:id="2535" w:name="_Toc450905512"/>
      <w:bookmarkStart w:id="2536" w:name="_Toc450916291"/>
      <w:bookmarkStart w:id="2537" w:name="_Toc450991285"/>
      <w:bookmarkStart w:id="2538" w:name="_Toc451010726"/>
      <w:bookmarkStart w:id="2539" w:name="_Toc451035885"/>
      <w:bookmarkStart w:id="2540" w:name="_Toc451067254"/>
      <w:bookmarkStart w:id="2541" w:name="_Toc451067721"/>
      <w:bookmarkStart w:id="2542" w:name="_Toc451068188"/>
      <w:bookmarkStart w:id="2543" w:name="_Toc451074388"/>
      <w:bookmarkStart w:id="2544" w:name="_Toc451092538"/>
      <w:bookmarkStart w:id="2545" w:name="_Toc451175436"/>
      <w:bookmarkStart w:id="2546" w:name="_Toc450592611"/>
      <w:bookmarkStart w:id="2547" w:name="_Toc450763802"/>
      <w:bookmarkStart w:id="2548" w:name="_Toc450773563"/>
      <w:bookmarkStart w:id="2549" w:name="_Toc450773845"/>
      <w:bookmarkStart w:id="2550" w:name="_Toc450805777"/>
      <w:bookmarkStart w:id="2551" w:name="_Toc450814683"/>
      <w:bookmarkStart w:id="2552" w:name="_Toc450849668"/>
      <w:bookmarkStart w:id="2553" w:name="_Toc450905514"/>
      <w:bookmarkStart w:id="2554" w:name="_Toc450916293"/>
      <w:bookmarkStart w:id="2555" w:name="_Toc450991287"/>
      <w:bookmarkStart w:id="2556" w:name="_Toc451010728"/>
      <w:bookmarkStart w:id="2557" w:name="_Toc451035887"/>
      <w:bookmarkStart w:id="2558" w:name="_Toc451067256"/>
      <w:bookmarkStart w:id="2559" w:name="_Toc451067723"/>
      <w:bookmarkStart w:id="2560" w:name="_Toc451068190"/>
      <w:bookmarkStart w:id="2561" w:name="_Toc451074390"/>
      <w:bookmarkStart w:id="2562" w:name="_Toc451092540"/>
      <w:bookmarkStart w:id="2563" w:name="_Toc451175438"/>
      <w:bookmarkStart w:id="2564" w:name="_Toc450592612"/>
      <w:bookmarkStart w:id="2565" w:name="_Toc450763803"/>
      <w:bookmarkStart w:id="2566" w:name="_Toc450773564"/>
      <w:bookmarkStart w:id="2567" w:name="_Toc450773846"/>
      <w:bookmarkStart w:id="2568" w:name="_Toc450805778"/>
      <w:bookmarkStart w:id="2569" w:name="_Toc450814684"/>
      <w:bookmarkStart w:id="2570" w:name="_Toc450849669"/>
      <w:bookmarkStart w:id="2571" w:name="_Toc450905515"/>
      <w:bookmarkStart w:id="2572" w:name="_Toc450916294"/>
      <w:bookmarkStart w:id="2573" w:name="_Toc450991288"/>
      <w:bookmarkStart w:id="2574" w:name="_Toc451010729"/>
      <w:bookmarkStart w:id="2575" w:name="_Toc451035888"/>
      <w:bookmarkStart w:id="2576" w:name="_Toc451067257"/>
      <w:bookmarkStart w:id="2577" w:name="_Toc451067724"/>
      <w:bookmarkStart w:id="2578" w:name="_Toc451068191"/>
      <w:bookmarkStart w:id="2579" w:name="_Toc451074391"/>
      <w:bookmarkStart w:id="2580" w:name="_Toc450592613"/>
      <w:bookmarkStart w:id="2581" w:name="_Toc450763804"/>
      <w:bookmarkStart w:id="2582" w:name="_Toc450773565"/>
      <w:bookmarkStart w:id="2583" w:name="_Toc450773847"/>
      <w:bookmarkStart w:id="2584" w:name="_Toc450805779"/>
      <w:bookmarkStart w:id="2585" w:name="_Toc450814685"/>
      <w:bookmarkStart w:id="2586" w:name="_Toc450849670"/>
      <w:bookmarkStart w:id="2587" w:name="_Toc450905516"/>
      <w:bookmarkStart w:id="2588" w:name="_Toc450916295"/>
      <w:bookmarkStart w:id="2589" w:name="_Toc450991289"/>
      <w:bookmarkStart w:id="2590" w:name="_Toc451010730"/>
      <w:bookmarkStart w:id="2591" w:name="_Toc451035889"/>
      <w:bookmarkStart w:id="2592" w:name="_Toc451067258"/>
      <w:bookmarkStart w:id="2593" w:name="_Toc451067725"/>
      <w:bookmarkStart w:id="2594" w:name="_Toc451068192"/>
      <w:bookmarkStart w:id="2595" w:name="_Toc451074392"/>
      <w:bookmarkStart w:id="2596" w:name="_Toc450592614"/>
      <w:bookmarkStart w:id="2597" w:name="_Toc450763805"/>
      <w:bookmarkStart w:id="2598" w:name="_Toc450773566"/>
      <w:bookmarkStart w:id="2599" w:name="_Toc450773848"/>
      <w:bookmarkStart w:id="2600" w:name="_Toc450805780"/>
      <w:bookmarkStart w:id="2601" w:name="_Toc450814686"/>
      <w:bookmarkStart w:id="2602" w:name="_Toc450849671"/>
      <w:bookmarkStart w:id="2603" w:name="_Toc450905517"/>
      <w:bookmarkStart w:id="2604" w:name="_Toc450916296"/>
      <w:bookmarkStart w:id="2605" w:name="_Toc450991290"/>
      <w:bookmarkStart w:id="2606" w:name="_Toc451010731"/>
      <w:bookmarkStart w:id="2607" w:name="_Toc451035890"/>
      <w:bookmarkStart w:id="2608" w:name="_Toc451067259"/>
      <w:bookmarkStart w:id="2609" w:name="_Toc451067726"/>
      <w:bookmarkStart w:id="2610" w:name="_Toc451068193"/>
      <w:bookmarkStart w:id="2611" w:name="_Toc451074393"/>
      <w:bookmarkStart w:id="2612" w:name="_Toc450592615"/>
      <w:bookmarkStart w:id="2613" w:name="_Toc450763806"/>
      <w:bookmarkStart w:id="2614" w:name="_Toc450773567"/>
      <w:bookmarkStart w:id="2615" w:name="_Toc450773849"/>
      <w:bookmarkStart w:id="2616" w:name="_Toc450805781"/>
      <w:bookmarkStart w:id="2617" w:name="_Toc450814687"/>
      <w:bookmarkStart w:id="2618" w:name="_Toc450849672"/>
      <w:bookmarkStart w:id="2619" w:name="_Toc450905518"/>
      <w:bookmarkStart w:id="2620" w:name="_Toc450916297"/>
      <w:bookmarkStart w:id="2621" w:name="_Toc450991291"/>
      <w:bookmarkStart w:id="2622" w:name="_Toc451010732"/>
      <w:bookmarkStart w:id="2623" w:name="_Toc451035891"/>
      <w:bookmarkStart w:id="2624" w:name="_Toc451067260"/>
      <w:bookmarkStart w:id="2625" w:name="_Toc451067727"/>
      <w:bookmarkStart w:id="2626" w:name="_Toc451068194"/>
      <w:bookmarkStart w:id="2627" w:name="_Toc451074394"/>
      <w:bookmarkStart w:id="2628" w:name="_Toc451092541"/>
      <w:bookmarkStart w:id="2629" w:name="_Toc451175439"/>
      <w:bookmarkStart w:id="2630" w:name="_Toc466273698"/>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r w:rsidRPr="00F20F2A">
        <w:rPr>
          <w:szCs w:val="28"/>
        </w:rPr>
        <w:t>Acceptable</w:t>
      </w:r>
      <w:r w:rsidR="003F1171" w:rsidRPr="00F20F2A">
        <w:rPr>
          <w:szCs w:val="28"/>
        </w:rPr>
        <w:t xml:space="preserve"> </w:t>
      </w:r>
      <w:r w:rsidRPr="00F20F2A">
        <w:rPr>
          <w:szCs w:val="28"/>
        </w:rPr>
        <w:t>s</w:t>
      </w:r>
      <w:r w:rsidR="003F1171" w:rsidRPr="00F20F2A">
        <w:rPr>
          <w:szCs w:val="28"/>
        </w:rPr>
        <w:t>olutions</w:t>
      </w:r>
      <w:r w:rsidR="007F081D">
        <w:rPr>
          <w:szCs w:val="28"/>
        </w:rPr>
        <w:t xml:space="preserve"> for notifiable w</w:t>
      </w:r>
      <w:r w:rsidR="00436594" w:rsidRPr="00F20F2A">
        <w:rPr>
          <w:szCs w:val="28"/>
        </w:rPr>
        <w:t>orks</w:t>
      </w:r>
      <w:bookmarkEnd w:id="2630"/>
    </w:p>
    <w:p w:rsidR="005C310C" w:rsidRPr="00BA4C0A" w:rsidRDefault="005C310C" w:rsidP="005C310C">
      <w:pPr>
        <w:pStyle w:val="BodyText"/>
        <w:rPr>
          <w:rStyle w:val="BodyTextChar"/>
          <w:b/>
          <w:bCs/>
          <w:kern w:val="28"/>
          <w:sz w:val="28"/>
          <w:szCs w:val="24"/>
        </w:rPr>
      </w:pPr>
      <w:r w:rsidRPr="00F20F2A">
        <w:rPr>
          <w:rStyle w:val="BodyTextChar"/>
        </w:rPr>
        <w:t xml:space="preserve">Prior to submitting an application to </w:t>
      </w:r>
      <w:r w:rsidR="00AD533B">
        <w:rPr>
          <w:rStyle w:val="BodyTextChar"/>
        </w:rPr>
        <w:t>t</w:t>
      </w:r>
      <w:r>
        <w:rPr>
          <w:rStyle w:val="BodyTextChar"/>
        </w:rPr>
        <w:t>he City</w:t>
      </w:r>
      <w:r w:rsidRPr="00F20F2A">
        <w:rPr>
          <w:rStyle w:val="BodyTextChar"/>
        </w:rPr>
        <w:t xml:space="preserve"> for approval </w:t>
      </w:r>
      <w:r w:rsidRPr="00BA4C0A">
        <w:rPr>
          <w:rStyle w:val="BodyTextChar"/>
        </w:rPr>
        <w:t>(refer Section 6</w:t>
      </w:r>
      <w:r w:rsidR="00C8589E">
        <w:rPr>
          <w:rStyle w:val="BodyTextChar"/>
        </w:rPr>
        <w:t xml:space="preserve"> of this guideline</w:t>
      </w:r>
      <w:r w:rsidRPr="00F20F2A">
        <w:rPr>
          <w:rStyle w:val="BodyTextChar"/>
        </w:rPr>
        <w:t>), the Applicant shall undertake a</w:t>
      </w:r>
      <w:r w:rsidR="00DF0CC4">
        <w:rPr>
          <w:rStyle w:val="BodyTextChar"/>
        </w:rPr>
        <w:t xml:space="preserve"> </w:t>
      </w:r>
      <w:r w:rsidRPr="00F20F2A">
        <w:rPr>
          <w:rStyle w:val="BodyTextChar"/>
        </w:rPr>
        <w:t xml:space="preserve">review of the proposed works to develop </w:t>
      </w:r>
      <w:r w:rsidR="00EE42B4">
        <w:rPr>
          <w:rStyle w:val="BodyTextChar"/>
        </w:rPr>
        <w:t xml:space="preserve">an acceptable </w:t>
      </w:r>
      <w:r w:rsidRPr="00F20F2A">
        <w:rPr>
          <w:rStyle w:val="BodyTextChar"/>
        </w:rPr>
        <w:t xml:space="preserve">solution </w:t>
      </w:r>
      <w:r w:rsidR="00C8589E">
        <w:rPr>
          <w:rStyle w:val="BodyTextChar"/>
        </w:rPr>
        <w:t>which</w:t>
      </w:r>
      <w:r w:rsidRPr="00F20F2A">
        <w:rPr>
          <w:rStyle w:val="BodyTextChar"/>
        </w:rPr>
        <w:t xml:space="preserve"> </w:t>
      </w:r>
      <w:r w:rsidR="00DF0CC4">
        <w:rPr>
          <w:rStyle w:val="BodyTextChar"/>
        </w:rPr>
        <w:t xml:space="preserve">is certified by an RPEQ that </w:t>
      </w:r>
      <w:r w:rsidR="00913C12" w:rsidRPr="00F20F2A">
        <w:rPr>
          <w:rStyle w:val="BodyTextChar"/>
        </w:rPr>
        <w:t>ensure</w:t>
      </w:r>
      <w:r w:rsidR="00913C12">
        <w:rPr>
          <w:rStyle w:val="BodyTextChar"/>
        </w:rPr>
        <w:t>s</w:t>
      </w:r>
      <w:r w:rsidRPr="00F20F2A">
        <w:rPr>
          <w:rStyle w:val="BodyTextChar"/>
        </w:rPr>
        <w:t xml:space="preserve"> </w:t>
      </w:r>
      <w:r>
        <w:rPr>
          <w:rStyle w:val="BodyTextChar"/>
        </w:rPr>
        <w:t>City</w:t>
      </w:r>
      <w:r w:rsidRPr="00F20F2A">
        <w:rPr>
          <w:rStyle w:val="BodyTextChar"/>
        </w:rPr>
        <w:t xml:space="preserve"> </w:t>
      </w:r>
      <w:r w:rsidR="00B4217D">
        <w:rPr>
          <w:rStyle w:val="BodyTextChar"/>
        </w:rPr>
        <w:t xml:space="preserve">water and sewer </w:t>
      </w:r>
      <w:r w:rsidRPr="00F20F2A">
        <w:rPr>
          <w:rStyle w:val="BodyTextChar"/>
        </w:rPr>
        <w:t xml:space="preserve">infrastructure is not damaged or interfered with. The following </w:t>
      </w:r>
      <w:r w:rsidR="00AD533B">
        <w:rPr>
          <w:rStyle w:val="BodyTextChar"/>
        </w:rPr>
        <w:t>process</w:t>
      </w:r>
      <w:r w:rsidR="00C8589E">
        <w:rPr>
          <w:rStyle w:val="BodyTextChar"/>
        </w:rPr>
        <w:t xml:space="preserve"> and flow diagram</w:t>
      </w:r>
      <w:r w:rsidR="00AD533B">
        <w:rPr>
          <w:rStyle w:val="BodyTextChar"/>
        </w:rPr>
        <w:t xml:space="preserve"> shall be adopted</w:t>
      </w:r>
      <w:r w:rsidRPr="00F20F2A">
        <w:rPr>
          <w:rStyle w:val="BodyTextChar"/>
        </w:rPr>
        <w:t>:</w:t>
      </w:r>
    </w:p>
    <w:p w:rsidR="00B4217D" w:rsidRPr="00C820A6" w:rsidRDefault="00B4217D" w:rsidP="00C820A6">
      <w:pPr>
        <w:pStyle w:val="BodyText"/>
      </w:pPr>
      <w:r w:rsidRPr="00913C12">
        <w:rPr>
          <w:b/>
        </w:rPr>
        <w:t>Step 1:</w:t>
      </w:r>
      <w:r w:rsidRPr="00BA5DAE">
        <w:t xml:space="preserve"> Can the proposed works be re-designed </w:t>
      </w:r>
      <w:r w:rsidR="004C44BC">
        <w:t xml:space="preserve">to eliminate working in the </w:t>
      </w:r>
      <w:r w:rsidR="002D4BAC" w:rsidRPr="00C820A6">
        <w:t>n</w:t>
      </w:r>
      <w:r w:rsidRPr="00C820A6">
        <w:t>otifiable</w:t>
      </w:r>
      <w:r w:rsidR="002D4BAC" w:rsidRPr="00C820A6">
        <w:t xml:space="preserve"> z</w:t>
      </w:r>
      <w:r w:rsidRPr="00C820A6">
        <w:t>one</w:t>
      </w:r>
      <w:r w:rsidR="004C44BC">
        <w:t>, or to avoid a notifiable activity</w:t>
      </w:r>
      <w:r w:rsidRPr="00C820A6">
        <w:t>?</w:t>
      </w:r>
    </w:p>
    <w:p w:rsidR="00B4217D" w:rsidRPr="00C820A6" w:rsidRDefault="00B4217D" w:rsidP="00C820A6">
      <w:pPr>
        <w:pStyle w:val="BodyText"/>
      </w:pPr>
      <w:r w:rsidRPr="00913C12">
        <w:rPr>
          <w:b/>
        </w:rPr>
        <w:t>Step 2:</w:t>
      </w:r>
      <w:r w:rsidRPr="00C820A6">
        <w:t xml:space="preserve"> Can the existing water and sewer infrastructure be modified to </w:t>
      </w:r>
      <w:r w:rsidR="00CA29D7" w:rsidRPr="00C820A6">
        <w:t>enable</w:t>
      </w:r>
      <w:r w:rsidRPr="00C820A6">
        <w:t xml:space="preserve"> working within the </w:t>
      </w:r>
      <w:r w:rsidR="008F7C1D">
        <w:t>n</w:t>
      </w:r>
      <w:r w:rsidRPr="00C820A6">
        <w:t xml:space="preserve">otifiable </w:t>
      </w:r>
      <w:r w:rsidR="008F7C1D">
        <w:t>z</w:t>
      </w:r>
      <w:r w:rsidRPr="00C820A6">
        <w:t>one?</w:t>
      </w:r>
    </w:p>
    <w:p w:rsidR="00B4217D" w:rsidRPr="00C8589E" w:rsidRDefault="00B4217D" w:rsidP="005C310C">
      <w:pPr>
        <w:pStyle w:val="BodyText"/>
      </w:pPr>
      <w:r w:rsidRPr="00913C12">
        <w:rPr>
          <w:b/>
        </w:rPr>
        <w:t>Step 3:</w:t>
      </w:r>
      <w:r w:rsidRPr="00C820A6">
        <w:t xml:space="preserve"> </w:t>
      </w:r>
      <w:r w:rsidR="002D4BAC" w:rsidRPr="00C8589E">
        <w:t>Protect</w:t>
      </w:r>
      <w:r w:rsidRPr="00C820A6">
        <w:t xml:space="preserve"> </w:t>
      </w:r>
      <w:r w:rsidR="0054026F">
        <w:t xml:space="preserve">existing </w:t>
      </w:r>
      <w:r w:rsidRPr="00C820A6">
        <w:t>water or sewer infrastructure</w:t>
      </w:r>
      <w:r w:rsidR="00CA29D7" w:rsidRPr="00C8589E">
        <w:t xml:space="preserve"> to enable working within the notifiable zone</w:t>
      </w:r>
      <w:r w:rsidR="002D4BAC" w:rsidRPr="00C8589E">
        <w:t>.</w:t>
      </w:r>
      <w:r w:rsidR="00DF0CC4">
        <w:t xml:space="preserve"> Please note that these are general protection measures that should be implemented to uphold a duty of care.</w:t>
      </w:r>
    </w:p>
    <w:p w:rsidR="00EE42B4" w:rsidRPr="00C820A6" w:rsidRDefault="00EE42B4" w:rsidP="004C44BC">
      <w:pPr>
        <w:pStyle w:val="BodyText"/>
        <w:spacing w:after="0"/>
        <w:rPr>
          <w:b/>
        </w:rPr>
      </w:pPr>
      <w:r w:rsidRPr="00C820A6">
        <w:rPr>
          <w:b/>
        </w:rPr>
        <w:t xml:space="preserve">Note: To obtain formal written approval from </w:t>
      </w:r>
      <w:r w:rsidR="00557016">
        <w:rPr>
          <w:b/>
        </w:rPr>
        <w:t xml:space="preserve">the </w:t>
      </w:r>
      <w:r w:rsidRPr="00C820A6">
        <w:rPr>
          <w:b/>
        </w:rPr>
        <w:t>City</w:t>
      </w:r>
      <w:r w:rsidR="00557016">
        <w:rPr>
          <w:b/>
        </w:rPr>
        <w:t>,</w:t>
      </w:r>
      <w:r w:rsidRPr="00C820A6">
        <w:rPr>
          <w:b/>
        </w:rPr>
        <w:t xml:space="preserve"> the Applicant </w:t>
      </w:r>
      <w:r w:rsidR="00557016">
        <w:rPr>
          <w:b/>
        </w:rPr>
        <w:t>must</w:t>
      </w:r>
      <w:r w:rsidRPr="00C820A6">
        <w:rPr>
          <w:b/>
        </w:rPr>
        <w:t xml:space="preserve"> demonstrate that each Step has been followed </w:t>
      </w:r>
      <w:r w:rsidRPr="00C8589E">
        <w:rPr>
          <w:b/>
        </w:rPr>
        <w:t xml:space="preserve">sequentially </w:t>
      </w:r>
      <w:r w:rsidRPr="00C820A6">
        <w:rPr>
          <w:b/>
        </w:rPr>
        <w:t xml:space="preserve">and that </w:t>
      </w:r>
      <w:r w:rsidRPr="00C8589E">
        <w:rPr>
          <w:b/>
        </w:rPr>
        <w:t>preceding steps have been considered and are not practica</w:t>
      </w:r>
      <w:r w:rsidR="00557016">
        <w:rPr>
          <w:b/>
        </w:rPr>
        <w:t>ble</w:t>
      </w:r>
      <w:r w:rsidRPr="00C8589E">
        <w:rPr>
          <w:b/>
        </w:rPr>
        <w:t>.</w:t>
      </w:r>
      <w:r w:rsidR="00557016">
        <w:rPr>
          <w:b/>
        </w:rPr>
        <w:t xml:space="preserve"> Adequate justification supporting the Applicants claim that solutions in the preceding steps are not practicable must be submitted with the application for the City’s approval, refer to Section 6 of this guideline.</w:t>
      </w:r>
      <w:r>
        <w:rPr>
          <w:b/>
        </w:rPr>
        <w:t xml:space="preserve"> </w:t>
      </w:r>
    </w:p>
    <w:p w:rsidR="005C310C" w:rsidRPr="00BA4C0A" w:rsidRDefault="00295977" w:rsidP="00C820A6">
      <w:pPr>
        <w:pStyle w:val="BodyText2"/>
        <w:ind w:left="0"/>
        <w:jc w:val="center"/>
      </w:pPr>
      <w:r>
        <w:rPr>
          <w:noProof/>
          <w:lang w:eastAsia="en-AU"/>
        </w:rPr>
        <w:drawing>
          <wp:inline distT="0" distB="0" distL="0" distR="0" wp14:anchorId="4E84B706" wp14:editId="546E3267">
            <wp:extent cx="4826428" cy="581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811"/>
                    <a:stretch/>
                  </pic:blipFill>
                  <pic:spPr bwMode="auto">
                    <a:xfrm>
                      <a:off x="0" y="0"/>
                      <a:ext cx="4826428" cy="5819775"/>
                    </a:xfrm>
                    <a:prstGeom prst="rect">
                      <a:avLst/>
                    </a:prstGeom>
                    <a:ln>
                      <a:noFill/>
                    </a:ln>
                    <a:extLst>
                      <a:ext uri="{53640926-AAD7-44D8-BBD7-CCE9431645EC}">
                        <a14:shadowObscured xmlns:a14="http://schemas.microsoft.com/office/drawing/2010/main"/>
                      </a:ext>
                    </a:extLst>
                  </pic:spPr>
                </pic:pic>
              </a:graphicData>
            </a:graphic>
          </wp:inline>
        </w:drawing>
      </w:r>
    </w:p>
    <w:p w:rsidR="005C310C" w:rsidRPr="00F20F2A" w:rsidRDefault="005C310C" w:rsidP="00D807D6">
      <w:pPr>
        <w:pStyle w:val="Heading2"/>
        <w:numPr>
          <w:ilvl w:val="0"/>
          <w:numId w:val="0"/>
        </w:numPr>
        <w:ind w:left="567"/>
        <w:sectPr w:rsidR="005C310C" w:rsidRPr="00F20F2A">
          <w:pgSz w:w="11906" w:h="16838" w:code="9"/>
          <w:pgMar w:top="992" w:right="992" w:bottom="992" w:left="992" w:header="709" w:footer="85" w:gutter="0"/>
          <w:cols w:space="708"/>
          <w:docGrid w:linePitch="360"/>
        </w:sectPr>
      </w:pPr>
    </w:p>
    <w:p w:rsidR="00425FFA" w:rsidRPr="00C820A6" w:rsidRDefault="00CB5516" w:rsidP="00D807D6">
      <w:pPr>
        <w:pStyle w:val="Heading2"/>
      </w:pPr>
      <w:bookmarkStart w:id="2631" w:name="_Toc454958251"/>
      <w:bookmarkStart w:id="2632" w:name="_Toc454974163"/>
      <w:bookmarkStart w:id="2633" w:name="_Toc455045080"/>
      <w:bookmarkStart w:id="2634" w:name="_Toc455384087"/>
      <w:bookmarkStart w:id="2635" w:name="_Toc455390031"/>
      <w:bookmarkStart w:id="2636" w:name="_Toc455390820"/>
      <w:bookmarkStart w:id="2637" w:name="_Toc455396459"/>
      <w:bookmarkStart w:id="2638" w:name="_Toc455399929"/>
      <w:bookmarkStart w:id="2639" w:name="_Toc455400618"/>
      <w:bookmarkStart w:id="2640" w:name="_Toc455411917"/>
      <w:bookmarkStart w:id="2641" w:name="_Toc455413446"/>
      <w:bookmarkStart w:id="2642" w:name="_Toc455413700"/>
      <w:bookmarkStart w:id="2643" w:name="_Toc455414392"/>
      <w:bookmarkStart w:id="2644" w:name="_Toc455419955"/>
      <w:bookmarkStart w:id="2645" w:name="_Toc455421268"/>
      <w:bookmarkStart w:id="2646" w:name="_Toc455426185"/>
      <w:bookmarkStart w:id="2647" w:name="_Toc455439267"/>
      <w:bookmarkStart w:id="2648" w:name="_Toc466273699"/>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r>
        <w:t xml:space="preserve">Step 1: </w:t>
      </w:r>
      <w:r w:rsidR="005C310C" w:rsidRPr="0005699D">
        <w:t xml:space="preserve">Can the proposed works be re-designed to </w:t>
      </w:r>
      <w:r>
        <w:t>eliminate</w:t>
      </w:r>
      <w:r w:rsidR="005C310C" w:rsidRPr="0005699D">
        <w:t xml:space="preserve"> </w:t>
      </w:r>
      <w:r>
        <w:t xml:space="preserve">working within the </w:t>
      </w:r>
      <w:r w:rsidR="00C57F22">
        <w:t>n</w:t>
      </w:r>
      <w:r>
        <w:t xml:space="preserve">otifiable </w:t>
      </w:r>
      <w:r w:rsidR="00C57F22">
        <w:t>z</w:t>
      </w:r>
      <w:r>
        <w:t>one</w:t>
      </w:r>
      <w:r w:rsidR="008F25AD">
        <w:t>, or to avoid a notifiable activity</w:t>
      </w:r>
      <w:r w:rsidR="005C310C" w:rsidRPr="0005699D">
        <w:t>?</w:t>
      </w:r>
      <w:bookmarkEnd w:id="2648"/>
    </w:p>
    <w:p w:rsidR="00762F21" w:rsidRDefault="00425FFA" w:rsidP="00C820A6">
      <w:pPr>
        <w:pStyle w:val="BodyText"/>
        <w:rPr>
          <w:rFonts w:eastAsia="MS Mincho"/>
          <w:lang w:eastAsia="en-AU"/>
        </w:rPr>
      </w:pPr>
      <w:r w:rsidRPr="00C820A6">
        <w:rPr>
          <w:rFonts w:eastAsia="MS Mincho"/>
          <w:lang w:eastAsia="en-AU"/>
        </w:rPr>
        <w:t xml:space="preserve">In the first instance, the proposed works should be analysed and redesigned/replanned to avoid </w:t>
      </w:r>
      <w:r w:rsidR="00EA3DAD">
        <w:rPr>
          <w:rFonts w:eastAsia="MS Mincho"/>
          <w:lang w:eastAsia="en-AU"/>
        </w:rPr>
        <w:t xml:space="preserve">works </w:t>
      </w:r>
      <w:r w:rsidRPr="00C820A6">
        <w:rPr>
          <w:rFonts w:eastAsia="MS Mincho"/>
          <w:lang w:eastAsia="en-AU"/>
        </w:rPr>
        <w:t>within the notifia</w:t>
      </w:r>
      <w:r w:rsidR="008F25AD">
        <w:rPr>
          <w:rFonts w:eastAsia="MS Mincho"/>
          <w:lang w:eastAsia="en-AU"/>
        </w:rPr>
        <w:t>ble zones or to avoid a notifiable activity, as outlined in Section 4.</w:t>
      </w:r>
    </w:p>
    <w:p w:rsidR="00EA3DAD" w:rsidRPr="00C820A6" w:rsidRDefault="00EA3DAD" w:rsidP="00C820A6">
      <w:pPr>
        <w:pStyle w:val="BodyText"/>
        <w:rPr>
          <w:rFonts w:eastAsia="MS Mincho"/>
          <w:lang w:eastAsia="en-AU"/>
        </w:rPr>
      </w:pPr>
      <w:r w:rsidRPr="00B82A38">
        <w:rPr>
          <w:rFonts w:eastAsia="MS Mincho"/>
          <w:b/>
          <w:lang w:eastAsia="en-AU"/>
        </w:rPr>
        <w:t>NOTE:</w:t>
      </w:r>
      <w:r>
        <w:rPr>
          <w:rFonts w:eastAsia="MS Mincho"/>
          <w:b/>
          <w:lang w:eastAsia="en-AU"/>
        </w:rPr>
        <w:t xml:space="preserve"> </w:t>
      </w:r>
      <w:r>
        <w:rPr>
          <w:rFonts w:eastAsia="MS Mincho"/>
          <w:lang w:eastAsia="en-AU"/>
        </w:rPr>
        <w:t>If re-designing the proposed works is not a practicable</w:t>
      </w:r>
      <w:r w:rsidRPr="00C820A6">
        <w:rPr>
          <w:rFonts w:eastAsia="MS Mincho"/>
          <w:lang w:eastAsia="en-AU"/>
        </w:rPr>
        <w:t xml:space="preserve"> outcome,</w:t>
      </w:r>
      <w:r>
        <w:rPr>
          <w:rFonts w:eastAsia="MS Mincho"/>
          <w:lang w:eastAsia="en-AU"/>
        </w:rPr>
        <w:t xml:space="preserve"> your application </w:t>
      </w:r>
      <w:r w:rsidRPr="009B08AE">
        <w:rPr>
          <w:rFonts w:eastAsia="MS Mincho"/>
          <w:u w:val="single"/>
          <w:lang w:eastAsia="en-AU"/>
        </w:rPr>
        <w:t>must</w:t>
      </w:r>
      <w:r>
        <w:rPr>
          <w:rFonts w:eastAsia="MS Mincho"/>
          <w:lang w:eastAsia="en-AU"/>
        </w:rPr>
        <w:t xml:space="preserve"> include adequate justification prior to </w:t>
      </w:r>
      <w:r w:rsidRPr="00C820A6">
        <w:rPr>
          <w:rFonts w:eastAsia="MS Mincho"/>
          <w:lang w:eastAsia="en-AU"/>
        </w:rPr>
        <w:t>proceed</w:t>
      </w:r>
      <w:r>
        <w:rPr>
          <w:rFonts w:eastAsia="MS Mincho"/>
          <w:lang w:eastAsia="en-AU"/>
        </w:rPr>
        <w:t>ing</w:t>
      </w:r>
      <w:r w:rsidRPr="00C820A6">
        <w:rPr>
          <w:rFonts w:eastAsia="MS Mincho"/>
          <w:lang w:eastAsia="en-AU"/>
        </w:rPr>
        <w:t xml:space="preserve"> to Step 2.</w:t>
      </w:r>
    </w:p>
    <w:p w:rsidR="005C310C" w:rsidRPr="00EB34E5" w:rsidRDefault="00CB5516" w:rsidP="00D807D6">
      <w:pPr>
        <w:pStyle w:val="Heading2"/>
      </w:pPr>
      <w:bookmarkStart w:id="2649" w:name="_Toc454974166"/>
      <w:bookmarkStart w:id="2650" w:name="_Toc455045083"/>
      <w:bookmarkStart w:id="2651" w:name="_Toc455384090"/>
      <w:bookmarkStart w:id="2652" w:name="_Toc455390034"/>
      <w:bookmarkStart w:id="2653" w:name="_Toc455390823"/>
      <w:bookmarkStart w:id="2654" w:name="_Toc455396462"/>
      <w:bookmarkStart w:id="2655" w:name="_Toc455399932"/>
      <w:bookmarkStart w:id="2656" w:name="_Toc455400621"/>
      <w:bookmarkStart w:id="2657" w:name="_Toc455411920"/>
      <w:bookmarkStart w:id="2658" w:name="_Toc455413449"/>
      <w:bookmarkStart w:id="2659" w:name="_Toc455413703"/>
      <w:bookmarkStart w:id="2660" w:name="_Toc455414395"/>
      <w:bookmarkStart w:id="2661" w:name="_Toc455419958"/>
      <w:bookmarkStart w:id="2662" w:name="_Toc455421271"/>
      <w:bookmarkStart w:id="2663" w:name="_Toc455426188"/>
      <w:bookmarkStart w:id="2664" w:name="_Toc455439270"/>
      <w:bookmarkStart w:id="2665" w:name="_Toc454974167"/>
      <w:bookmarkStart w:id="2666" w:name="_Toc455045084"/>
      <w:bookmarkStart w:id="2667" w:name="_Toc455384091"/>
      <w:bookmarkStart w:id="2668" w:name="_Toc455390035"/>
      <w:bookmarkStart w:id="2669" w:name="_Toc455390824"/>
      <w:bookmarkStart w:id="2670" w:name="_Toc455396463"/>
      <w:bookmarkStart w:id="2671" w:name="_Toc455399933"/>
      <w:bookmarkStart w:id="2672" w:name="_Toc455400622"/>
      <w:bookmarkStart w:id="2673" w:name="_Toc455411921"/>
      <w:bookmarkStart w:id="2674" w:name="_Toc455413450"/>
      <w:bookmarkStart w:id="2675" w:name="_Toc455413704"/>
      <w:bookmarkStart w:id="2676" w:name="_Toc455414396"/>
      <w:bookmarkStart w:id="2677" w:name="_Toc455419959"/>
      <w:bookmarkStart w:id="2678" w:name="_Toc455421272"/>
      <w:bookmarkStart w:id="2679" w:name="_Toc455426189"/>
      <w:bookmarkStart w:id="2680" w:name="_Toc455439271"/>
      <w:bookmarkStart w:id="2681" w:name="_Toc454974168"/>
      <w:bookmarkStart w:id="2682" w:name="_Toc455045085"/>
      <w:bookmarkStart w:id="2683" w:name="_Toc455384092"/>
      <w:bookmarkStart w:id="2684" w:name="_Toc455390036"/>
      <w:bookmarkStart w:id="2685" w:name="_Toc455390825"/>
      <w:bookmarkStart w:id="2686" w:name="_Toc455396464"/>
      <w:bookmarkStart w:id="2687" w:name="_Toc455399934"/>
      <w:bookmarkStart w:id="2688" w:name="_Toc455400623"/>
      <w:bookmarkStart w:id="2689" w:name="_Toc455411922"/>
      <w:bookmarkStart w:id="2690" w:name="_Toc455413451"/>
      <w:bookmarkStart w:id="2691" w:name="_Toc455413705"/>
      <w:bookmarkStart w:id="2692" w:name="_Toc455414397"/>
      <w:bookmarkStart w:id="2693" w:name="_Toc455419960"/>
      <w:bookmarkStart w:id="2694" w:name="_Toc455421273"/>
      <w:bookmarkStart w:id="2695" w:name="_Toc455426190"/>
      <w:bookmarkStart w:id="2696" w:name="_Toc455439272"/>
      <w:bookmarkStart w:id="2697" w:name="_Toc466273700"/>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r>
        <w:t xml:space="preserve">Step 2: </w:t>
      </w:r>
      <w:r w:rsidR="005C310C" w:rsidRPr="0005699D">
        <w:t>Can the existing</w:t>
      </w:r>
      <w:r>
        <w:t xml:space="preserve"> water and sewer</w:t>
      </w:r>
      <w:r w:rsidR="005C310C" w:rsidRPr="0005699D">
        <w:t xml:space="preserve"> infrastructure be modified to </w:t>
      </w:r>
      <w:r w:rsidR="00140513">
        <w:t>enable</w:t>
      </w:r>
      <w:r w:rsidR="005C310C" w:rsidRPr="0005699D">
        <w:t xml:space="preserve"> </w:t>
      </w:r>
      <w:r w:rsidR="00140513">
        <w:t xml:space="preserve">working within the </w:t>
      </w:r>
      <w:r w:rsidR="00C57F22">
        <w:t>n</w:t>
      </w:r>
      <w:r>
        <w:t xml:space="preserve">otifiable </w:t>
      </w:r>
      <w:r w:rsidR="00C57F22">
        <w:t>z</w:t>
      </w:r>
      <w:r>
        <w:t>one</w:t>
      </w:r>
      <w:r w:rsidR="005C310C" w:rsidRPr="0005699D">
        <w:t>?</w:t>
      </w:r>
      <w:bookmarkEnd w:id="2697"/>
    </w:p>
    <w:p w:rsidR="004810BF" w:rsidRDefault="005C137C">
      <w:pPr>
        <w:pStyle w:val="BodyText"/>
        <w:rPr>
          <w:rFonts w:eastAsia="MS Mincho"/>
          <w:lang w:eastAsia="en-AU"/>
        </w:rPr>
      </w:pPr>
      <w:r>
        <w:rPr>
          <w:rFonts w:eastAsia="MS Mincho"/>
          <w:lang w:eastAsia="en-AU"/>
        </w:rPr>
        <w:t>This</w:t>
      </w:r>
      <w:r w:rsidR="00EE42B4" w:rsidRPr="00C820A6">
        <w:rPr>
          <w:rFonts w:eastAsia="MS Mincho"/>
          <w:lang w:eastAsia="en-AU"/>
        </w:rPr>
        <w:t xml:space="preserve"> section </w:t>
      </w:r>
      <w:r>
        <w:rPr>
          <w:rFonts w:eastAsia="MS Mincho"/>
          <w:lang w:eastAsia="en-AU"/>
        </w:rPr>
        <w:t xml:space="preserve">identifies </w:t>
      </w:r>
      <w:r w:rsidR="004810BF" w:rsidRPr="00C820A6">
        <w:rPr>
          <w:rFonts w:eastAsia="MS Mincho"/>
          <w:lang w:eastAsia="en-AU"/>
        </w:rPr>
        <w:t xml:space="preserve">generally acceptable </w:t>
      </w:r>
      <w:r w:rsidR="00967A36">
        <w:rPr>
          <w:rFonts w:eastAsia="MS Mincho"/>
          <w:lang w:eastAsia="en-AU"/>
        </w:rPr>
        <w:t>outcomes</w:t>
      </w:r>
      <w:r w:rsidR="00EE42B4" w:rsidRPr="00C820A6">
        <w:rPr>
          <w:rFonts w:eastAsia="MS Mincho"/>
          <w:lang w:eastAsia="en-AU"/>
        </w:rPr>
        <w:t xml:space="preserve"> for modifying existing water and sewer infrastructure to </w:t>
      </w:r>
      <w:r w:rsidR="00BF35B2" w:rsidRPr="00C820A6">
        <w:rPr>
          <w:rFonts w:eastAsia="MS Mincho"/>
          <w:lang w:eastAsia="en-AU"/>
        </w:rPr>
        <w:t>mitigate impacts</w:t>
      </w:r>
      <w:r>
        <w:rPr>
          <w:rFonts w:eastAsia="MS Mincho"/>
          <w:lang w:eastAsia="en-AU"/>
        </w:rPr>
        <w:t xml:space="preserve"> associated with third party works occurring</w:t>
      </w:r>
      <w:r w:rsidRPr="00C820A6">
        <w:rPr>
          <w:rFonts w:eastAsia="MS Mincho"/>
          <w:lang w:eastAsia="en-AU"/>
        </w:rPr>
        <w:t xml:space="preserve"> </w:t>
      </w:r>
      <w:r w:rsidR="00EE42B4" w:rsidRPr="00C820A6">
        <w:rPr>
          <w:rFonts w:eastAsia="MS Mincho"/>
          <w:lang w:eastAsia="en-AU"/>
        </w:rPr>
        <w:t xml:space="preserve">within the </w:t>
      </w:r>
      <w:r w:rsidR="00140513">
        <w:rPr>
          <w:rFonts w:eastAsia="MS Mincho"/>
          <w:lang w:eastAsia="en-AU"/>
        </w:rPr>
        <w:t>n</w:t>
      </w:r>
      <w:r w:rsidR="00EE42B4" w:rsidRPr="00C820A6">
        <w:rPr>
          <w:rFonts w:eastAsia="MS Mincho"/>
          <w:lang w:eastAsia="en-AU"/>
        </w:rPr>
        <w:t xml:space="preserve">otifiable </w:t>
      </w:r>
      <w:r w:rsidR="00140513">
        <w:rPr>
          <w:rFonts w:eastAsia="MS Mincho"/>
          <w:lang w:eastAsia="en-AU"/>
        </w:rPr>
        <w:t>z</w:t>
      </w:r>
      <w:r w:rsidR="00EE42B4" w:rsidRPr="00C820A6">
        <w:rPr>
          <w:rFonts w:eastAsia="MS Mincho"/>
          <w:lang w:eastAsia="en-AU"/>
        </w:rPr>
        <w:t>one</w:t>
      </w:r>
      <w:r w:rsidR="004810BF" w:rsidRPr="00C820A6">
        <w:rPr>
          <w:rFonts w:eastAsia="MS Mincho"/>
          <w:lang w:eastAsia="en-AU"/>
        </w:rPr>
        <w:t>. Project specific solutions are to be developed and subsequently certified by an RPEQ to expedite the approval process.</w:t>
      </w:r>
    </w:p>
    <w:p w:rsidR="005C137C" w:rsidRPr="00C820A6" w:rsidRDefault="005C137C">
      <w:pPr>
        <w:pStyle w:val="BodyText"/>
        <w:rPr>
          <w:rFonts w:eastAsia="MS Mincho"/>
          <w:lang w:eastAsia="en-AU"/>
        </w:rPr>
      </w:pPr>
      <w:r w:rsidRPr="009B08AE">
        <w:rPr>
          <w:rFonts w:eastAsia="MS Mincho"/>
          <w:b/>
          <w:lang w:eastAsia="en-AU"/>
        </w:rPr>
        <w:t>NOTE:</w:t>
      </w:r>
      <w:r>
        <w:rPr>
          <w:rFonts w:eastAsia="MS Mincho"/>
          <w:lang w:eastAsia="en-AU"/>
        </w:rPr>
        <w:t xml:space="preserve"> If the identified modification outcomes are not practicable</w:t>
      </w:r>
      <w:r w:rsidRPr="00C820A6">
        <w:rPr>
          <w:rFonts w:eastAsia="MS Mincho"/>
          <w:lang w:eastAsia="en-AU"/>
        </w:rPr>
        <w:t>,</w:t>
      </w:r>
      <w:r>
        <w:rPr>
          <w:rFonts w:eastAsia="MS Mincho"/>
          <w:lang w:eastAsia="en-AU"/>
        </w:rPr>
        <w:t xml:space="preserve"> your application </w:t>
      </w:r>
      <w:r w:rsidRPr="009B08AE">
        <w:rPr>
          <w:rFonts w:eastAsia="MS Mincho"/>
          <w:u w:val="single"/>
          <w:lang w:eastAsia="en-AU"/>
        </w:rPr>
        <w:t>must</w:t>
      </w:r>
      <w:r>
        <w:rPr>
          <w:rFonts w:eastAsia="MS Mincho"/>
          <w:lang w:eastAsia="en-AU"/>
        </w:rPr>
        <w:t xml:space="preserve"> include adequate justification prior to proceeding to Step 3</w:t>
      </w:r>
      <w:r w:rsidRPr="00C820A6">
        <w:rPr>
          <w:rFonts w:eastAsia="MS Mincho"/>
          <w:lang w:eastAsia="en-AU"/>
        </w:rPr>
        <w:t>.</w:t>
      </w:r>
    </w:p>
    <w:p w:rsidR="00EE42B4" w:rsidRPr="00BC0CB4" w:rsidRDefault="00967A36" w:rsidP="00C820A6">
      <w:pPr>
        <w:pStyle w:val="Heading3"/>
      </w:pPr>
      <w:bookmarkStart w:id="2698" w:name="_Toc466273701"/>
      <w:r w:rsidRPr="00E66D4D">
        <w:t xml:space="preserve">Modification </w:t>
      </w:r>
      <w:r w:rsidR="006C44D6">
        <w:t>s</w:t>
      </w:r>
      <w:r w:rsidRPr="00E66D4D">
        <w:t>tandards</w:t>
      </w:r>
      <w:bookmarkEnd w:id="2698"/>
    </w:p>
    <w:p w:rsidR="004810BF" w:rsidRPr="00C820A6" w:rsidRDefault="004810BF">
      <w:pPr>
        <w:pStyle w:val="BodyText"/>
        <w:rPr>
          <w:rFonts w:eastAsia="MS Mincho"/>
          <w:lang w:eastAsia="en-AU"/>
        </w:rPr>
      </w:pPr>
      <w:r w:rsidRPr="00C820A6">
        <w:rPr>
          <w:rFonts w:eastAsia="MS Mincho"/>
          <w:lang w:eastAsia="en-AU"/>
        </w:rPr>
        <w:t xml:space="preserve">The full and comprehensive requirements of the SEQ Code should be followed when planning and designing </w:t>
      </w:r>
      <w:r w:rsidR="00967A36" w:rsidRPr="00C820A6">
        <w:rPr>
          <w:rFonts w:eastAsia="MS Mincho"/>
          <w:lang w:eastAsia="en-AU"/>
        </w:rPr>
        <w:t xml:space="preserve">modification </w:t>
      </w:r>
      <w:r w:rsidRPr="00C820A6">
        <w:rPr>
          <w:rFonts w:eastAsia="MS Mincho"/>
          <w:lang w:eastAsia="en-AU"/>
        </w:rPr>
        <w:t xml:space="preserve">works </w:t>
      </w:r>
      <w:r w:rsidR="00967A36" w:rsidRPr="00C820A6">
        <w:rPr>
          <w:rFonts w:eastAsia="MS Mincho"/>
          <w:lang w:eastAsia="en-AU"/>
        </w:rPr>
        <w:t>for</w:t>
      </w:r>
      <w:r w:rsidRPr="00C820A6">
        <w:rPr>
          <w:rFonts w:eastAsia="MS Mincho"/>
          <w:lang w:eastAsia="en-AU"/>
        </w:rPr>
        <w:t xml:space="preserve"> </w:t>
      </w:r>
      <w:r w:rsidR="00040E58">
        <w:rPr>
          <w:rFonts w:eastAsia="MS Mincho"/>
          <w:lang w:eastAsia="en-AU"/>
        </w:rPr>
        <w:t xml:space="preserve">the </w:t>
      </w:r>
      <w:r w:rsidRPr="00C820A6">
        <w:rPr>
          <w:rFonts w:eastAsia="MS Mincho"/>
          <w:lang w:eastAsia="en-AU"/>
        </w:rPr>
        <w:t>City</w:t>
      </w:r>
      <w:r w:rsidR="00040E58">
        <w:rPr>
          <w:rFonts w:eastAsia="MS Mincho"/>
          <w:lang w:eastAsia="en-AU"/>
        </w:rPr>
        <w:t>’s</w:t>
      </w:r>
      <w:r w:rsidRPr="00C820A6">
        <w:rPr>
          <w:rFonts w:eastAsia="MS Mincho"/>
          <w:lang w:eastAsia="en-AU"/>
        </w:rPr>
        <w:t xml:space="preserve"> water and sewer infrastructure. Instructions on how to find these requirements are provided below. Prior to submitting an Application to </w:t>
      </w:r>
      <w:r w:rsidR="005A1BAB">
        <w:rPr>
          <w:rFonts w:eastAsia="MS Mincho"/>
          <w:lang w:eastAsia="en-AU"/>
        </w:rPr>
        <w:t xml:space="preserve">the </w:t>
      </w:r>
      <w:r w:rsidR="00152C85">
        <w:rPr>
          <w:rFonts w:eastAsia="MS Mincho"/>
          <w:lang w:eastAsia="en-AU"/>
        </w:rPr>
        <w:t>City</w:t>
      </w:r>
      <w:r w:rsidRPr="00C820A6">
        <w:rPr>
          <w:rFonts w:eastAsia="MS Mincho"/>
          <w:lang w:eastAsia="en-AU"/>
        </w:rPr>
        <w:t xml:space="preserve"> for assessment</w:t>
      </w:r>
      <w:r w:rsidR="005A1BAB">
        <w:rPr>
          <w:rFonts w:eastAsia="MS Mincho"/>
          <w:lang w:eastAsia="en-AU"/>
        </w:rPr>
        <w:t>,</w:t>
      </w:r>
      <w:r w:rsidRPr="00C820A6">
        <w:rPr>
          <w:rFonts w:eastAsia="MS Mincho"/>
          <w:lang w:eastAsia="en-AU"/>
        </w:rPr>
        <w:t xml:space="preserve"> the Applicant should:</w:t>
      </w:r>
    </w:p>
    <w:p w:rsidR="004810BF" w:rsidRDefault="00295977" w:rsidP="00C820A6">
      <w:pPr>
        <w:pStyle w:val="BodyText"/>
        <w:rPr>
          <w:rStyle w:val="BodyTextChar"/>
        </w:rPr>
      </w:pPr>
      <w:r w:rsidRPr="00BA4C0A">
        <w:rPr>
          <w:noProof/>
          <w:lang w:eastAsia="en-AU"/>
        </w:rPr>
        <w:drawing>
          <wp:inline distT="0" distB="0" distL="0" distR="0" wp14:anchorId="6BFB4AD3" wp14:editId="22726A61">
            <wp:extent cx="6101542" cy="24003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967A36" w:rsidRPr="00FF4E35" w:rsidRDefault="008E0093" w:rsidP="00967A36">
      <w:pPr>
        <w:pStyle w:val="Heading3"/>
      </w:pPr>
      <w:bookmarkStart w:id="2699" w:name="_Toc466273702"/>
      <w:r>
        <w:t>A</w:t>
      </w:r>
      <w:r w:rsidR="00967A36" w:rsidRPr="00FF4E35">
        <w:t>cceptable</w:t>
      </w:r>
      <w:r w:rsidR="0009048F" w:rsidRPr="00FF4E35">
        <w:t xml:space="preserve"> </w:t>
      </w:r>
      <w:r w:rsidR="006C44D6" w:rsidRPr="00FF4E35">
        <w:t>m</w:t>
      </w:r>
      <w:r w:rsidR="0009048F" w:rsidRPr="00FF4E35">
        <w:t>odification</w:t>
      </w:r>
      <w:r w:rsidR="00967A36" w:rsidRPr="00FF4E35">
        <w:t xml:space="preserve"> </w:t>
      </w:r>
      <w:r w:rsidR="006C44D6" w:rsidRPr="00FF4E35">
        <w:t>o</w:t>
      </w:r>
      <w:r w:rsidR="00967A36" w:rsidRPr="00FF4E35">
        <w:t>utcomes</w:t>
      </w:r>
      <w:bookmarkEnd w:id="2699"/>
    </w:p>
    <w:p w:rsidR="00671FB0" w:rsidRPr="00FF4E35" w:rsidRDefault="008E0093" w:rsidP="00C820A6">
      <w:pPr>
        <w:pStyle w:val="BodyText"/>
        <w:rPr>
          <w:rFonts w:eastAsia="MS Mincho"/>
          <w:lang w:eastAsia="en-AU"/>
        </w:rPr>
      </w:pPr>
      <w:r>
        <w:rPr>
          <w:rFonts w:eastAsia="MS Mincho"/>
          <w:lang w:eastAsia="en-AU"/>
        </w:rPr>
        <w:t>The a</w:t>
      </w:r>
      <w:r w:rsidR="00671FB0" w:rsidRPr="00FF4E35">
        <w:rPr>
          <w:rFonts w:eastAsia="MS Mincho"/>
          <w:lang w:eastAsia="en-AU"/>
        </w:rPr>
        <w:t>cceptabl</w:t>
      </w:r>
      <w:r>
        <w:rPr>
          <w:rFonts w:eastAsia="MS Mincho"/>
          <w:lang w:eastAsia="en-AU"/>
        </w:rPr>
        <w:t>e</w:t>
      </w:r>
      <w:r w:rsidR="00671FB0" w:rsidRPr="00FF4E35">
        <w:rPr>
          <w:rFonts w:eastAsia="MS Mincho"/>
          <w:lang w:eastAsia="en-AU"/>
        </w:rPr>
        <w:t xml:space="preserve"> outcomes </w:t>
      </w:r>
      <w:r>
        <w:rPr>
          <w:rFonts w:eastAsia="MS Mincho"/>
          <w:lang w:eastAsia="en-AU"/>
        </w:rPr>
        <w:t xml:space="preserve">for modification of water and sewer infrastructure </w:t>
      </w:r>
      <w:r w:rsidR="00671FB0" w:rsidRPr="00FF4E35">
        <w:rPr>
          <w:rFonts w:eastAsia="MS Mincho"/>
          <w:lang w:eastAsia="en-AU"/>
        </w:rPr>
        <w:t>are as follows</w:t>
      </w:r>
      <w:r>
        <w:rPr>
          <w:rFonts w:eastAsia="MS Mincho"/>
          <w:lang w:eastAsia="en-AU"/>
        </w:rPr>
        <w:t>:</w:t>
      </w:r>
    </w:p>
    <w:p w:rsidR="00671FB0" w:rsidRDefault="00671FB0" w:rsidP="00C820A6">
      <w:pPr>
        <w:pStyle w:val="BulletList-Level1"/>
      </w:pPr>
      <w:r w:rsidRPr="00BF35B2">
        <w:rPr>
          <w:b/>
        </w:rPr>
        <w:t>Relocate</w:t>
      </w:r>
      <w:r w:rsidRPr="00FF4E35">
        <w:t xml:space="preserve"> water and sewer infrastructure outside of </w:t>
      </w:r>
      <w:r w:rsidR="00040E58">
        <w:t xml:space="preserve">the </w:t>
      </w:r>
      <w:r w:rsidR="005A1BAB">
        <w:t>n</w:t>
      </w:r>
      <w:r w:rsidR="00646369">
        <w:t>otifiable</w:t>
      </w:r>
      <w:r w:rsidR="00040E58">
        <w:t xml:space="preserve"> </w:t>
      </w:r>
      <w:r w:rsidR="005A1BAB">
        <w:t>z</w:t>
      </w:r>
      <w:r w:rsidR="00646369">
        <w:t>one</w:t>
      </w:r>
      <w:r w:rsidRPr="00FF4E35">
        <w:t xml:space="preserve"> in accordance with current standard</w:t>
      </w:r>
      <w:r w:rsidR="00040E58">
        <w:t xml:space="preserve">s </w:t>
      </w:r>
      <w:r w:rsidR="00736959">
        <w:t xml:space="preserve">and </w:t>
      </w:r>
      <w:r w:rsidR="00040E58">
        <w:t>IPWEAQ standard drawings RS100 and RS101.</w:t>
      </w:r>
    </w:p>
    <w:p w:rsidR="00EB27F8" w:rsidRPr="00736959" w:rsidRDefault="008E0093" w:rsidP="00C820A6">
      <w:pPr>
        <w:pStyle w:val="BulletList-Level1"/>
      </w:pPr>
      <w:r w:rsidRPr="00BF35B2">
        <w:rPr>
          <w:b/>
        </w:rPr>
        <w:t>Replace</w:t>
      </w:r>
      <w:r>
        <w:t xml:space="preserve"> water and sewer infrastructur</w:t>
      </w:r>
      <w:r w:rsidR="006B09F5">
        <w:t>e with</w:t>
      </w:r>
      <w:r w:rsidR="005A1BAB">
        <w:t>in the notifiable z</w:t>
      </w:r>
      <w:r w:rsidR="00646369">
        <w:t xml:space="preserve">one with </w:t>
      </w:r>
      <w:r w:rsidR="006B09F5">
        <w:t xml:space="preserve">approved material from the SEQ Code </w:t>
      </w:r>
      <w:r w:rsidR="006B09F5" w:rsidRPr="00736959">
        <w:t>IPAM list</w:t>
      </w:r>
      <w:r w:rsidR="005A1BAB">
        <w:t>.</w:t>
      </w:r>
    </w:p>
    <w:p w:rsidR="00EB27F8" w:rsidRPr="00BF35B2" w:rsidRDefault="00671FB0" w:rsidP="00736959">
      <w:pPr>
        <w:pStyle w:val="BulletList-Level1"/>
      </w:pPr>
      <w:r w:rsidRPr="00BF35B2">
        <w:rPr>
          <w:b/>
        </w:rPr>
        <w:t>Reline</w:t>
      </w:r>
      <w:r w:rsidRPr="00736959">
        <w:t xml:space="preserve"> sewer gravity mains from maintenance hole to maintenance hole</w:t>
      </w:r>
      <w:r w:rsidR="00646369" w:rsidRPr="00736959">
        <w:t xml:space="preserve"> and service connections from inspection opening to junction</w:t>
      </w:r>
      <w:r w:rsidR="005A1BAB">
        <w:t>.</w:t>
      </w:r>
    </w:p>
    <w:p w:rsidR="00174CEF" w:rsidRPr="00BF35B2" w:rsidRDefault="00174CEF" w:rsidP="00BF35B2">
      <w:pPr>
        <w:pStyle w:val="BulletList-Level1"/>
        <w:numPr>
          <w:ilvl w:val="0"/>
          <w:numId w:val="0"/>
        </w:numPr>
        <w:rPr>
          <w:rFonts w:eastAsia="MS Mincho"/>
          <w:lang w:eastAsia="en-AU"/>
        </w:rPr>
      </w:pPr>
      <w:r w:rsidRPr="00BF35B2">
        <w:t>Where applicable, and possibly in conjunction with the above outcomes</w:t>
      </w:r>
      <w:r w:rsidRPr="00BF35B2">
        <w:rPr>
          <w:rFonts w:eastAsia="MS Mincho"/>
          <w:lang w:eastAsia="en-AU"/>
        </w:rPr>
        <w:t>:</w:t>
      </w:r>
    </w:p>
    <w:p w:rsidR="008E0093" w:rsidRDefault="00174CEF" w:rsidP="005A1BAB">
      <w:pPr>
        <w:pStyle w:val="BulletList-Level1"/>
        <w:spacing w:after="120"/>
        <w:ind w:left="357" w:hanging="357"/>
      </w:pPr>
      <w:r w:rsidRPr="00BF35B2">
        <w:rPr>
          <w:b/>
        </w:rPr>
        <w:t>Revise</w:t>
      </w:r>
      <w:r>
        <w:t xml:space="preserve"> </w:t>
      </w:r>
      <w:r w:rsidR="00EB27F8">
        <w:t>the City’s surface infrastructure to match the FSL of the proposed works and w</w:t>
      </w:r>
      <w:r w:rsidR="006B09F5">
        <w:t>here appropriate</w:t>
      </w:r>
      <w:r w:rsidR="00EB27F8">
        <w:t xml:space="preserve"> reinstall identification markings. </w:t>
      </w:r>
    </w:p>
    <w:p w:rsidR="00892D23" w:rsidRPr="005A1BAB" w:rsidRDefault="008E55B6">
      <w:pPr>
        <w:spacing w:after="0" w:line="240" w:lineRule="auto"/>
        <w:rPr>
          <w:sz w:val="20"/>
        </w:rPr>
      </w:pPr>
      <w:r w:rsidRPr="005A1BAB">
        <w:rPr>
          <w:sz w:val="20"/>
        </w:rPr>
        <w:t>If any of the above modification outcomes are proposed, please refer to Section 5.2.3 for specific modification requirements that may apply to certain outcomes in particular scenarios.</w:t>
      </w:r>
      <w:r w:rsidR="00892D23" w:rsidRPr="005A1BAB">
        <w:rPr>
          <w:sz w:val="20"/>
        </w:rPr>
        <w:br w:type="page"/>
      </w:r>
    </w:p>
    <w:p w:rsidR="0009048F" w:rsidRPr="00C820A6" w:rsidRDefault="009D40C6" w:rsidP="0009048F">
      <w:pPr>
        <w:pStyle w:val="Heading3"/>
      </w:pPr>
      <w:bookmarkStart w:id="2700" w:name="_Toc455439277"/>
      <w:bookmarkStart w:id="2701" w:name="_Toc455439278"/>
      <w:bookmarkStart w:id="2702" w:name="_Toc455439282"/>
      <w:bookmarkStart w:id="2703" w:name="_Toc455439283"/>
      <w:bookmarkStart w:id="2704" w:name="_Toc466273703"/>
      <w:bookmarkEnd w:id="2700"/>
      <w:bookmarkEnd w:id="2701"/>
      <w:bookmarkEnd w:id="2702"/>
      <w:bookmarkEnd w:id="2703"/>
      <w:r w:rsidRPr="00C820A6">
        <w:t>Specific</w:t>
      </w:r>
      <w:r w:rsidR="00BB26CB" w:rsidRPr="00C820A6">
        <w:t xml:space="preserve"> </w:t>
      </w:r>
      <w:r w:rsidR="00892D23" w:rsidRPr="00C820A6">
        <w:t>m</w:t>
      </w:r>
      <w:r w:rsidR="0009048F" w:rsidRPr="00C820A6">
        <w:t xml:space="preserve">odification </w:t>
      </w:r>
      <w:r w:rsidR="00892D23" w:rsidRPr="00C820A6">
        <w:t>r</w:t>
      </w:r>
      <w:r w:rsidR="00BB26CB" w:rsidRPr="00C820A6">
        <w:t>equirements</w:t>
      </w:r>
      <w:bookmarkEnd w:id="2704"/>
    </w:p>
    <w:p w:rsidR="00967A36" w:rsidRDefault="00892D23" w:rsidP="00C820A6">
      <w:pPr>
        <w:pStyle w:val="BodyText"/>
      </w:pPr>
      <w:r>
        <w:rPr>
          <w:rFonts w:eastAsia="MS Mincho"/>
          <w:lang w:eastAsia="en-AU"/>
        </w:rPr>
        <w:t xml:space="preserve">Modification requirements </w:t>
      </w:r>
      <w:r w:rsidR="005A1BAB">
        <w:rPr>
          <w:rFonts w:eastAsia="MS Mincho"/>
          <w:lang w:eastAsia="en-AU"/>
        </w:rPr>
        <w:t>for specific notifiable w</w:t>
      </w:r>
      <w:r w:rsidR="0009048F" w:rsidRPr="00C820A6">
        <w:rPr>
          <w:rFonts w:eastAsia="MS Mincho"/>
          <w:lang w:eastAsia="en-AU"/>
        </w:rPr>
        <w:t>orks scenarios that have been outlined within Section 4; are as follows:</w:t>
      </w:r>
    </w:p>
    <w:tbl>
      <w:tblPr>
        <w:tblStyle w:val="TableGrid"/>
        <w:tblW w:w="9918" w:type="dxa"/>
        <w:tblLayout w:type="fixed"/>
        <w:tblLook w:val="04A0" w:firstRow="1" w:lastRow="0" w:firstColumn="1" w:lastColumn="0" w:noHBand="0" w:noVBand="1"/>
      </w:tblPr>
      <w:tblGrid>
        <w:gridCol w:w="2425"/>
        <w:gridCol w:w="1256"/>
        <w:gridCol w:w="6237"/>
      </w:tblGrid>
      <w:tr w:rsidR="00967A36" w:rsidRPr="00BA4C0A">
        <w:trPr>
          <w:cantSplit/>
          <w:tblHeader/>
        </w:trPr>
        <w:tc>
          <w:tcPr>
            <w:tcW w:w="2425" w:type="dxa"/>
            <w:shd w:val="pct15" w:color="auto" w:fill="auto"/>
          </w:tcPr>
          <w:p w:rsidR="00967A36" w:rsidRPr="00BA4C0A" w:rsidRDefault="005A1BAB" w:rsidP="00E66D4D">
            <w:pPr>
              <w:pStyle w:val="BodyText"/>
              <w:spacing w:before="120" w:after="120"/>
              <w:jc w:val="center"/>
              <w:rPr>
                <w:rStyle w:val="BodyTextChar"/>
              </w:rPr>
            </w:pPr>
            <w:r>
              <w:rPr>
                <w:rStyle w:val="BodyTextChar"/>
                <w:b/>
              </w:rPr>
              <w:t>Notifiable works s</w:t>
            </w:r>
            <w:r w:rsidR="00967A36">
              <w:rPr>
                <w:rStyle w:val="BodyTextChar"/>
                <w:b/>
              </w:rPr>
              <w:t>cenarios</w:t>
            </w:r>
          </w:p>
        </w:tc>
        <w:tc>
          <w:tcPr>
            <w:tcW w:w="1256" w:type="dxa"/>
            <w:shd w:val="pct15" w:color="auto" w:fill="auto"/>
          </w:tcPr>
          <w:p w:rsidR="00967A36" w:rsidRPr="00BA4C0A" w:rsidRDefault="00967A36" w:rsidP="00E66D4D">
            <w:pPr>
              <w:pStyle w:val="BodyText"/>
              <w:spacing w:before="120" w:after="120"/>
              <w:jc w:val="center"/>
              <w:rPr>
                <w:rStyle w:val="BodyTextChar"/>
              </w:rPr>
            </w:pPr>
            <w:r w:rsidRPr="00BA4C0A">
              <w:rPr>
                <w:rStyle w:val="BodyTextChar"/>
                <w:b/>
              </w:rPr>
              <w:t>Section</w:t>
            </w:r>
          </w:p>
        </w:tc>
        <w:tc>
          <w:tcPr>
            <w:tcW w:w="6237" w:type="dxa"/>
            <w:shd w:val="pct15" w:color="auto" w:fill="auto"/>
          </w:tcPr>
          <w:p w:rsidR="00967A36" w:rsidRPr="00BA4C0A" w:rsidRDefault="005A1BAB" w:rsidP="00C820A6">
            <w:pPr>
              <w:pStyle w:val="BodyText"/>
              <w:spacing w:before="120" w:after="120"/>
              <w:jc w:val="center"/>
              <w:rPr>
                <w:rStyle w:val="BodyTextChar"/>
              </w:rPr>
            </w:pPr>
            <w:r>
              <w:rPr>
                <w:rStyle w:val="BodyTextChar"/>
                <w:b/>
              </w:rPr>
              <w:t>Specific modification r</w:t>
            </w:r>
            <w:r w:rsidR="00BB26CB">
              <w:rPr>
                <w:rStyle w:val="BodyTextChar"/>
                <w:b/>
              </w:rPr>
              <w:t>equirements</w:t>
            </w:r>
          </w:p>
        </w:tc>
      </w:tr>
      <w:tr w:rsidR="00967A36" w:rsidRPr="00F20F2A">
        <w:trPr>
          <w:cantSplit/>
          <w:trHeight w:val="591"/>
        </w:trPr>
        <w:tc>
          <w:tcPr>
            <w:tcW w:w="2425" w:type="dxa"/>
            <w:vAlign w:val="center"/>
          </w:tcPr>
          <w:p w:rsidR="00967A36" w:rsidRDefault="00967A36" w:rsidP="00890466">
            <w:pPr>
              <w:pStyle w:val="BodyText"/>
              <w:spacing w:before="120" w:after="120"/>
            </w:pPr>
            <w:r w:rsidRPr="00F20F2A">
              <w:t xml:space="preserve">Excavation works under </w:t>
            </w:r>
            <w:r>
              <w:t>City water and sewer</w:t>
            </w:r>
            <w:r w:rsidRPr="00F20F2A">
              <w:t xml:space="preserve"> infrastructure</w:t>
            </w:r>
          </w:p>
        </w:tc>
        <w:tc>
          <w:tcPr>
            <w:tcW w:w="1256" w:type="dxa"/>
            <w:vAlign w:val="center"/>
          </w:tcPr>
          <w:p w:rsidR="00967A36" w:rsidRPr="00E46375" w:rsidRDefault="00967A36" w:rsidP="00890466">
            <w:pPr>
              <w:pStyle w:val="BodyText"/>
              <w:jc w:val="center"/>
            </w:pPr>
            <w:r w:rsidRPr="00BA4C0A">
              <w:rPr>
                <w:rStyle w:val="BodyTextChar"/>
              </w:rPr>
              <w:t>4.3</w:t>
            </w:r>
          </w:p>
        </w:tc>
        <w:tc>
          <w:tcPr>
            <w:tcW w:w="6237" w:type="dxa"/>
            <w:vAlign w:val="center"/>
          </w:tcPr>
          <w:p w:rsidR="00967A36" w:rsidRPr="00646369" w:rsidRDefault="00646369" w:rsidP="00890466">
            <w:pPr>
              <w:pStyle w:val="BulletList-Level1"/>
              <w:rPr>
                <w:rStyle w:val="BodyTextChar"/>
              </w:rPr>
            </w:pPr>
            <w:r>
              <w:t xml:space="preserve">If </w:t>
            </w:r>
            <w:r w:rsidR="00B80395">
              <w:t xml:space="preserve">the </w:t>
            </w:r>
            <w:r>
              <w:t xml:space="preserve">main is </w:t>
            </w:r>
            <w:r w:rsidR="00B80395">
              <w:t xml:space="preserve">to be </w:t>
            </w:r>
            <w:r>
              <w:t xml:space="preserve">replaced, </w:t>
            </w:r>
            <w:r w:rsidR="00B80395">
              <w:t xml:space="preserve">it must be </w:t>
            </w:r>
            <w:r w:rsidR="00892D23" w:rsidRPr="00C820A6">
              <w:t>replace</w:t>
            </w:r>
            <w:r w:rsidR="00B80395">
              <w:t>d</w:t>
            </w:r>
            <w:r w:rsidR="00890466">
              <w:t xml:space="preserve"> a minimum of 1500</w:t>
            </w:r>
            <w:r w:rsidR="00892D23" w:rsidRPr="00C820A6">
              <w:t xml:space="preserve">mm from the edge of excavation and connected at the nearest joint. Refer </w:t>
            </w:r>
            <w:r w:rsidR="00F70FDE">
              <w:rPr>
                <w:b/>
              </w:rPr>
              <w:t>Appendix E</w:t>
            </w:r>
            <w:r>
              <w:t>.</w:t>
            </w:r>
          </w:p>
        </w:tc>
      </w:tr>
      <w:tr w:rsidR="00967A36" w:rsidRPr="00F20F2A">
        <w:trPr>
          <w:cantSplit/>
        </w:trPr>
        <w:tc>
          <w:tcPr>
            <w:tcW w:w="2425" w:type="dxa"/>
            <w:vAlign w:val="center"/>
          </w:tcPr>
          <w:p w:rsidR="00967A36" w:rsidRDefault="005A1BAB" w:rsidP="00890466">
            <w:pPr>
              <w:pStyle w:val="BodyText"/>
              <w:spacing w:before="120" w:after="120"/>
            </w:pPr>
            <w:r>
              <w:t>Changes to surface level – d</w:t>
            </w:r>
            <w:r w:rsidR="00967A36">
              <w:t>ecrease in surface level</w:t>
            </w:r>
          </w:p>
        </w:tc>
        <w:tc>
          <w:tcPr>
            <w:tcW w:w="1256" w:type="dxa"/>
            <w:vAlign w:val="center"/>
          </w:tcPr>
          <w:p w:rsidR="00967A36" w:rsidRPr="00E46375" w:rsidRDefault="00967A36" w:rsidP="00890466">
            <w:pPr>
              <w:pStyle w:val="BodyText"/>
              <w:jc w:val="center"/>
            </w:pPr>
            <w:r w:rsidRPr="00E46375">
              <w:t>4.6.1</w:t>
            </w:r>
          </w:p>
        </w:tc>
        <w:tc>
          <w:tcPr>
            <w:tcW w:w="6237" w:type="dxa"/>
            <w:vAlign w:val="center"/>
          </w:tcPr>
          <w:p w:rsidR="00967A36" w:rsidRPr="00C820A6" w:rsidRDefault="00967A36" w:rsidP="00890466">
            <w:pPr>
              <w:pStyle w:val="BulletList-Level1"/>
            </w:pPr>
            <w:r w:rsidRPr="00672B3C">
              <w:t xml:space="preserve">Where </w:t>
            </w:r>
            <w:r w:rsidR="000031CF" w:rsidRPr="004D7258">
              <w:t xml:space="preserve">existing </w:t>
            </w:r>
            <w:r w:rsidR="000031CF" w:rsidRPr="00672B3C">
              <w:t xml:space="preserve">water and sewer infrastructure </w:t>
            </w:r>
            <w:r w:rsidR="000031CF">
              <w:t xml:space="preserve">does not have </w:t>
            </w:r>
            <w:r w:rsidR="000031CF" w:rsidRPr="004D7258">
              <w:t>compliant cover</w:t>
            </w:r>
            <w:r w:rsidR="000031CF">
              <w:t xml:space="preserve"> and proposed </w:t>
            </w:r>
            <w:r w:rsidRPr="00672B3C">
              <w:t xml:space="preserve">works </w:t>
            </w:r>
            <w:r w:rsidR="000031CF">
              <w:t xml:space="preserve">lower </w:t>
            </w:r>
            <w:r w:rsidRPr="004D7258">
              <w:t xml:space="preserve">the </w:t>
            </w:r>
            <w:r w:rsidR="000031CF">
              <w:t>existing</w:t>
            </w:r>
            <w:r w:rsidRPr="004D7258">
              <w:t xml:space="preserve"> surface level </w:t>
            </w:r>
            <w:r w:rsidR="000031CF">
              <w:t>the existing infrastructure must be relocated.</w:t>
            </w:r>
          </w:p>
        </w:tc>
      </w:tr>
      <w:tr w:rsidR="001B31C2" w:rsidRPr="00F20F2A">
        <w:trPr>
          <w:cantSplit/>
        </w:trPr>
        <w:tc>
          <w:tcPr>
            <w:tcW w:w="2425" w:type="dxa"/>
            <w:vAlign w:val="center"/>
          </w:tcPr>
          <w:p w:rsidR="001B31C2" w:rsidRPr="00F20F2A" w:rsidRDefault="001B31C2" w:rsidP="00890466">
            <w:pPr>
              <w:pStyle w:val="BodyText"/>
              <w:spacing w:before="120" w:after="120"/>
              <w:rPr>
                <w:rStyle w:val="BodyTextChar"/>
                <w:sz w:val="22"/>
              </w:rPr>
            </w:pPr>
            <w:r>
              <w:t>Adjustment of maintenance holes and surface infrastructure</w:t>
            </w:r>
          </w:p>
        </w:tc>
        <w:tc>
          <w:tcPr>
            <w:tcW w:w="1256" w:type="dxa"/>
            <w:vAlign w:val="center"/>
          </w:tcPr>
          <w:p w:rsidR="001B31C2" w:rsidRPr="00F20F2A" w:rsidRDefault="001B31C2" w:rsidP="00890466">
            <w:pPr>
              <w:pStyle w:val="BodyText"/>
              <w:jc w:val="center"/>
              <w:rPr>
                <w:rStyle w:val="BodyTextChar"/>
              </w:rPr>
            </w:pPr>
            <w:r>
              <w:t>4.6.3</w:t>
            </w:r>
          </w:p>
        </w:tc>
        <w:tc>
          <w:tcPr>
            <w:tcW w:w="6237" w:type="dxa"/>
            <w:vAlign w:val="center"/>
          </w:tcPr>
          <w:p w:rsidR="0054026F" w:rsidRPr="00F20F2A" w:rsidRDefault="00AF2F74" w:rsidP="00890466">
            <w:pPr>
              <w:pStyle w:val="BulletList-Level1"/>
              <w:rPr>
                <w:rStyle w:val="BodyTextChar"/>
              </w:rPr>
            </w:pPr>
            <w:r>
              <w:t>500</w:t>
            </w:r>
            <w:r w:rsidR="001B31C2" w:rsidDel="007D61D8">
              <w:t>mm maximum new neck length for maintenance holes for confined space requirements.</w:t>
            </w:r>
          </w:p>
        </w:tc>
      </w:tr>
      <w:tr w:rsidR="00967A36" w:rsidRPr="00F20F2A">
        <w:trPr>
          <w:cantSplit/>
        </w:trPr>
        <w:tc>
          <w:tcPr>
            <w:tcW w:w="2425" w:type="dxa"/>
            <w:vAlign w:val="center"/>
          </w:tcPr>
          <w:p w:rsidR="00967A36" w:rsidRDefault="00967A36" w:rsidP="00890466">
            <w:pPr>
              <w:pStyle w:val="BodyText"/>
              <w:spacing w:before="120" w:after="120"/>
            </w:pPr>
            <w:r>
              <w:t>Change of land use – Installation of new concrete footpath /widening of existing footpath</w:t>
            </w:r>
          </w:p>
        </w:tc>
        <w:tc>
          <w:tcPr>
            <w:tcW w:w="1256" w:type="dxa"/>
            <w:vAlign w:val="center"/>
          </w:tcPr>
          <w:p w:rsidR="00967A36" w:rsidRDefault="00967A36" w:rsidP="00890466">
            <w:pPr>
              <w:pStyle w:val="BodyText"/>
              <w:jc w:val="center"/>
            </w:pPr>
            <w:r w:rsidRPr="00E46375">
              <w:t>4.7.1</w:t>
            </w:r>
          </w:p>
        </w:tc>
        <w:tc>
          <w:tcPr>
            <w:tcW w:w="6237" w:type="dxa"/>
            <w:vAlign w:val="center"/>
          </w:tcPr>
          <w:p w:rsidR="001B31C2" w:rsidRDefault="00571CBA" w:rsidP="00890466">
            <w:pPr>
              <w:pStyle w:val="BulletList-Level1"/>
            </w:pPr>
            <w:r>
              <w:t>Installation of footpath ferrule boxes (Toby boxes) is</w:t>
            </w:r>
            <w:r w:rsidR="001B31C2">
              <w:t xml:space="preserve"> required where concrete footpath is located above existing main.</w:t>
            </w:r>
          </w:p>
          <w:p w:rsidR="00967A36" w:rsidRPr="000F7693" w:rsidRDefault="00967A36" w:rsidP="00890466">
            <w:pPr>
              <w:pStyle w:val="BulletList-Level1"/>
              <w:numPr>
                <w:ilvl w:val="0"/>
                <w:numId w:val="0"/>
              </w:numPr>
              <w:rPr>
                <w:rStyle w:val="BodyTextChar"/>
              </w:rPr>
            </w:pPr>
          </w:p>
        </w:tc>
      </w:tr>
      <w:tr w:rsidR="00967A36" w:rsidRPr="00F20F2A">
        <w:trPr>
          <w:cantSplit/>
        </w:trPr>
        <w:tc>
          <w:tcPr>
            <w:tcW w:w="2425" w:type="dxa"/>
            <w:vAlign w:val="center"/>
          </w:tcPr>
          <w:p w:rsidR="00967A36" w:rsidRPr="00F20F2A" w:rsidRDefault="00967A36" w:rsidP="00890466">
            <w:pPr>
              <w:pStyle w:val="BodyText"/>
              <w:spacing w:before="120" w:after="120"/>
              <w:rPr>
                <w:rStyle w:val="BodyTextChar"/>
                <w:sz w:val="22"/>
              </w:rPr>
            </w:pPr>
            <w:r w:rsidRPr="00F20F2A">
              <w:t>Changing from verge or park to road - permanent</w:t>
            </w:r>
          </w:p>
        </w:tc>
        <w:tc>
          <w:tcPr>
            <w:tcW w:w="1256" w:type="dxa"/>
            <w:vAlign w:val="center"/>
          </w:tcPr>
          <w:p w:rsidR="00967A36" w:rsidRPr="00F20F2A" w:rsidRDefault="00967A36" w:rsidP="00890466">
            <w:pPr>
              <w:pStyle w:val="BodyText"/>
              <w:jc w:val="center"/>
              <w:rPr>
                <w:rStyle w:val="BodyTextChar"/>
              </w:rPr>
            </w:pPr>
            <w:r w:rsidRPr="00F20F2A">
              <w:rPr>
                <w:rStyle w:val="BodyTextChar"/>
              </w:rPr>
              <w:t>4.7.2</w:t>
            </w:r>
          </w:p>
        </w:tc>
        <w:tc>
          <w:tcPr>
            <w:tcW w:w="6237" w:type="dxa"/>
            <w:vAlign w:val="center"/>
          </w:tcPr>
          <w:p w:rsidR="00967A36" w:rsidRPr="00F20F2A" w:rsidRDefault="002E55C0" w:rsidP="00890466">
            <w:pPr>
              <w:pStyle w:val="BulletList-Level1"/>
              <w:rPr>
                <w:rStyle w:val="BodyTextChar"/>
              </w:rPr>
            </w:pPr>
            <w:r w:rsidRPr="003D641D">
              <w:t>R</w:t>
            </w:r>
            <w:r w:rsidR="00646369">
              <w:rPr>
                <w:rStyle w:val="BodyTextChar"/>
              </w:rPr>
              <w:t>e</w:t>
            </w:r>
            <w:r w:rsidR="00646369" w:rsidRPr="00F20F2A">
              <w:rPr>
                <w:rStyle w:val="BodyTextChar"/>
              </w:rPr>
              <w:t>locate</w:t>
            </w:r>
            <w:r w:rsidRPr="00F20F2A">
              <w:rPr>
                <w:rStyle w:val="BodyTextChar"/>
              </w:rPr>
              <w:t xml:space="preserve"> </w:t>
            </w:r>
            <w:r w:rsidR="000031CF">
              <w:rPr>
                <w:rStyle w:val="BodyTextChar"/>
              </w:rPr>
              <w:t xml:space="preserve">water and sewer infrastructure </w:t>
            </w:r>
            <w:r w:rsidRPr="00F20F2A">
              <w:rPr>
                <w:rStyle w:val="BodyTextChar"/>
              </w:rPr>
              <w:t>outside of the road to provide safe and traffic free access.</w:t>
            </w:r>
          </w:p>
        </w:tc>
      </w:tr>
    </w:tbl>
    <w:p w:rsidR="001B31C2" w:rsidRDefault="001B31C2">
      <w:pPr>
        <w:pStyle w:val="BulletList-Level2"/>
        <w:numPr>
          <w:ilvl w:val="0"/>
          <w:numId w:val="0"/>
        </w:numPr>
      </w:pPr>
    </w:p>
    <w:p w:rsidR="001B31C2" w:rsidRDefault="001B31C2">
      <w:pPr>
        <w:spacing w:after="0" w:line="240" w:lineRule="auto"/>
        <w:rPr>
          <w:sz w:val="20"/>
        </w:rPr>
      </w:pPr>
      <w:r>
        <w:br w:type="page"/>
      </w:r>
    </w:p>
    <w:p w:rsidR="005C310C" w:rsidRPr="00C820A6" w:rsidRDefault="00B4217D" w:rsidP="00D807D6">
      <w:pPr>
        <w:pStyle w:val="Heading2"/>
      </w:pPr>
      <w:bookmarkStart w:id="2705" w:name="_Toc455439300"/>
      <w:bookmarkStart w:id="2706" w:name="_Toc455439301"/>
      <w:bookmarkStart w:id="2707" w:name="_Toc455439302"/>
      <w:bookmarkStart w:id="2708" w:name="_Toc455439303"/>
      <w:bookmarkStart w:id="2709" w:name="_Toc455439304"/>
      <w:bookmarkStart w:id="2710" w:name="_Toc466273704"/>
      <w:bookmarkEnd w:id="2705"/>
      <w:bookmarkEnd w:id="2706"/>
      <w:bookmarkEnd w:id="2707"/>
      <w:bookmarkEnd w:id="2708"/>
      <w:bookmarkEnd w:id="2709"/>
      <w:r w:rsidRPr="00C820A6">
        <w:t xml:space="preserve">Step 3: </w:t>
      </w:r>
      <w:r w:rsidR="00415298">
        <w:t>Protect</w:t>
      </w:r>
      <w:r w:rsidR="00762F21">
        <w:t xml:space="preserve"> </w:t>
      </w:r>
      <w:r w:rsidR="0054026F">
        <w:t>existing</w:t>
      </w:r>
      <w:r w:rsidR="005C310C" w:rsidRPr="00C820A6">
        <w:t xml:space="preserve"> water or sewer infrastructure</w:t>
      </w:r>
      <w:r w:rsidR="00A33FE1" w:rsidRPr="00C820A6">
        <w:t xml:space="preserve"> </w:t>
      </w:r>
      <w:r w:rsidR="00415298">
        <w:t>to enable</w:t>
      </w:r>
      <w:r w:rsidR="005A1BAB">
        <w:t xml:space="preserve"> working within the notifiable z</w:t>
      </w:r>
      <w:r w:rsidR="00415298">
        <w:t>one</w:t>
      </w:r>
      <w:bookmarkEnd w:id="2710"/>
    </w:p>
    <w:p w:rsidR="00834698" w:rsidRDefault="0054026F" w:rsidP="00834698">
      <w:pPr>
        <w:pStyle w:val="BodyText"/>
      </w:pPr>
      <w:r w:rsidRPr="00C820A6">
        <w:rPr>
          <w:rFonts w:eastAsia="MS Mincho"/>
          <w:lang w:eastAsia="en-AU"/>
        </w:rPr>
        <w:t>P</w:t>
      </w:r>
      <w:r w:rsidR="00834698" w:rsidRPr="00C820A6">
        <w:rPr>
          <w:rFonts w:eastAsia="MS Mincho"/>
          <w:lang w:eastAsia="en-AU"/>
        </w:rPr>
        <w:t xml:space="preserve">rotection </w:t>
      </w:r>
      <w:r w:rsidRPr="00C820A6">
        <w:rPr>
          <w:rFonts w:eastAsia="MS Mincho"/>
          <w:lang w:eastAsia="en-AU"/>
        </w:rPr>
        <w:t>requirements</w:t>
      </w:r>
      <w:r w:rsidR="005A1BAB">
        <w:rPr>
          <w:rFonts w:eastAsia="MS Mincho"/>
          <w:lang w:eastAsia="en-AU"/>
        </w:rPr>
        <w:t xml:space="preserve"> for specific notifiable w</w:t>
      </w:r>
      <w:r w:rsidR="00834698" w:rsidRPr="00C820A6">
        <w:rPr>
          <w:rFonts w:eastAsia="MS Mincho"/>
          <w:lang w:eastAsia="en-AU"/>
        </w:rPr>
        <w:t>orks scenarios that have been outlined within Section 4; are as follows:</w:t>
      </w:r>
    </w:p>
    <w:tbl>
      <w:tblPr>
        <w:tblStyle w:val="TableGrid"/>
        <w:tblW w:w="9918" w:type="dxa"/>
        <w:tblLayout w:type="fixed"/>
        <w:tblLook w:val="04A0" w:firstRow="1" w:lastRow="0" w:firstColumn="1" w:lastColumn="0" w:noHBand="0" w:noVBand="1"/>
      </w:tblPr>
      <w:tblGrid>
        <w:gridCol w:w="2405"/>
        <w:gridCol w:w="20"/>
        <w:gridCol w:w="1256"/>
        <w:gridCol w:w="6237"/>
      </w:tblGrid>
      <w:tr w:rsidR="005C310C" w:rsidRPr="00F20F2A">
        <w:trPr>
          <w:cantSplit/>
          <w:tblHeader/>
        </w:trPr>
        <w:tc>
          <w:tcPr>
            <w:tcW w:w="2405" w:type="dxa"/>
            <w:shd w:val="pct15" w:color="auto" w:fill="auto"/>
          </w:tcPr>
          <w:p w:rsidR="005C310C" w:rsidRPr="00BA4C0A" w:rsidRDefault="005A1BAB" w:rsidP="00C820A6">
            <w:pPr>
              <w:pStyle w:val="BodyText"/>
              <w:spacing w:before="120" w:after="120"/>
              <w:jc w:val="center"/>
            </w:pPr>
            <w:r>
              <w:rPr>
                <w:rStyle w:val="BodyTextChar"/>
                <w:b/>
              </w:rPr>
              <w:t>Notifiable works s</w:t>
            </w:r>
            <w:r w:rsidR="00226061">
              <w:rPr>
                <w:rStyle w:val="BodyTextChar"/>
                <w:b/>
              </w:rPr>
              <w:t>cenarios</w:t>
            </w:r>
          </w:p>
        </w:tc>
        <w:tc>
          <w:tcPr>
            <w:tcW w:w="1276" w:type="dxa"/>
            <w:gridSpan w:val="2"/>
            <w:shd w:val="pct15" w:color="auto" w:fill="auto"/>
          </w:tcPr>
          <w:p w:rsidR="005C310C" w:rsidRPr="00BA4C0A" w:rsidRDefault="005C310C" w:rsidP="00C820A6">
            <w:pPr>
              <w:pStyle w:val="BodyText2"/>
              <w:spacing w:before="120" w:after="120"/>
              <w:ind w:left="0"/>
              <w:jc w:val="center"/>
              <w:rPr>
                <w:b/>
                <w:sz w:val="20"/>
              </w:rPr>
            </w:pPr>
            <w:r w:rsidRPr="00BA4C0A">
              <w:rPr>
                <w:b/>
                <w:sz w:val="20"/>
              </w:rPr>
              <w:t>Section</w:t>
            </w:r>
          </w:p>
        </w:tc>
        <w:tc>
          <w:tcPr>
            <w:tcW w:w="6237" w:type="dxa"/>
            <w:shd w:val="pct15" w:color="auto" w:fill="auto"/>
          </w:tcPr>
          <w:p w:rsidR="005C310C" w:rsidRPr="00F20F2A" w:rsidRDefault="005A1BAB" w:rsidP="00C820A6">
            <w:pPr>
              <w:pStyle w:val="BodyText2"/>
              <w:spacing w:before="120" w:after="120"/>
              <w:ind w:left="0"/>
              <w:jc w:val="center"/>
              <w:rPr>
                <w:sz w:val="20"/>
              </w:rPr>
            </w:pPr>
            <w:r>
              <w:rPr>
                <w:rStyle w:val="BodyTextChar"/>
                <w:b/>
                <w:sz w:val="20"/>
              </w:rPr>
              <w:t>Specific protection r</w:t>
            </w:r>
            <w:r w:rsidR="002E55C0">
              <w:rPr>
                <w:rStyle w:val="BodyTextChar"/>
                <w:b/>
                <w:sz w:val="20"/>
              </w:rPr>
              <w:t>equirements</w:t>
            </w:r>
          </w:p>
        </w:tc>
      </w:tr>
      <w:tr w:rsidR="005C310C" w:rsidRPr="00F20F2A">
        <w:trPr>
          <w:cantSplit/>
        </w:trPr>
        <w:tc>
          <w:tcPr>
            <w:tcW w:w="2405" w:type="dxa"/>
            <w:vAlign w:val="center"/>
          </w:tcPr>
          <w:p w:rsidR="005C310C" w:rsidRPr="00C820A6" w:rsidRDefault="005C310C" w:rsidP="00890466">
            <w:pPr>
              <w:pStyle w:val="BodyText2"/>
              <w:spacing w:before="120" w:after="120"/>
              <w:ind w:left="0"/>
              <w:rPr>
                <w:sz w:val="20"/>
              </w:rPr>
            </w:pPr>
            <w:r w:rsidRPr="00C820A6">
              <w:rPr>
                <w:sz w:val="20"/>
              </w:rPr>
              <w:t>Excavation works above City wa</w:t>
            </w:r>
            <w:r w:rsidR="005A1BAB">
              <w:rPr>
                <w:sz w:val="20"/>
              </w:rPr>
              <w:t>ter and sewer infrastructure - t</w:t>
            </w:r>
            <w:r w:rsidRPr="00C820A6">
              <w:rPr>
                <w:sz w:val="20"/>
              </w:rPr>
              <w:t>emporary</w:t>
            </w:r>
          </w:p>
        </w:tc>
        <w:tc>
          <w:tcPr>
            <w:tcW w:w="1276" w:type="dxa"/>
            <w:gridSpan w:val="2"/>
            <w:vAlign w:val="center"/>
          </w:tcPr>
          <w:p w:rsidR="005C310C" w:rsidRPr="00C820A6" w:rsidRDefault="005C310C" w:rsidP="00890466">
            <w:pPr>
              <w:pStyle w:val="BodyText2"/>
              <w:spacing w:after="0"/>
              <w:ind w:left="0"/>
              <w:jc w:val="center"/>
              <w:rPr>
                <w:sz w:val="20"/>
              </w:rPr>
            </w:pPr>
            <w:r w:rsidRPr="00C820A6">
              <w:rPr>
                <w:sz w:val="20"/>
              </w:rPr>
              <w:t>4.1</w:t>
            </w:r>
          </w:p>
        </w:tc>
        <w:tc>
          <w:tcPr>
            <w:tcW w:w="6237" w:type="dxa"/>
            <w:vAlign w:val="center"/>
          </w:tcPr>
          <w:p w:rsidR="005C310C" w:rsidRPr="00C820A6" w:rsidRDefault="0054026F" w:rsidP="00C820A6">
            <w:pPr>
              <w:pStyle w:val="BulletList-Level1"/>
            </w:pPr>
            <w:r w:rsidRPr="00C820A6">
              <w:rPr>
                <w:rStyle w:val="BodyTextChar"/>
              </w:rPr>
              <w:t>Concrete protection slabs are</w:t>
            </w:r>
            <w:r w:rsidRPr="00C820A6">
              <w:rPr>
                <w:rStyle w:val="BodyTextChar"/>
                <w:b/>
              </w:rPr>
              <w:t xml:space="preserve"> prohibited</w:t>
            </w:r>
            <w:r w:rsidRPr="00C820A6">
              <w:rPr>
                <w:rStyle w:val="BodyTextChar"/>
              </w:rPr>
              <w:t xml:space="preserve"> to be installed above the City water and sewer infrastructure.</w:t>
            </w:r>
          </w:p>
        </w:tc>
      </w:tr>
      <w:tr w:rsidR="007223E2" w:rsidRPr="00F20F2A">
        <w:trPr>
          <w:cantSplit/>
        </w:trPr>
        <w:tc>
          <w:tcPr>
            <w:tcW w:w="2405" w:type="dxa"/>
            <w:vAlign w:val="center"/>
          </w:tcPr>
          <w:p w:rsidR="007223E2" w:rsidRPr="00F20F2A" w:rsidRDefault="0054026F" w:rsidP="00AF2F74">
            <w:pPr>
              <w:pStyle w:val="BodyText2"/>
              <w:spacing w:before="120" w:after="120"/>
              <w:ind w:left="0"/>
              <w:rPr>
                <w:sz w:val="20"/>
              </w:rPr>
            </w:pPr>
            <w:r>
              <w:rPr>
                <w:sz w:val="20"/>
              </w:rPr>
              <w:t xml:space="preserve">Excavation works </w:t>
            </w:r>
            <w:r w:rsidR="00AF2F74">
              <w:rPr>
                <w:sz w:val="20"/>
              </w:rPr>
              <w:t>next to</w:t>
            </w:r>
            <w:r>
              <w:rPr>
                <w:sz w:val="20"/>
              </w:rPr>
              <w:t xml:space="preserve"> City water and sewer infrastructure</w:t>
            </w:r>
          </w:p>
        </w:tc>
        <w:tc>
          <w:tcPr>
            <w:tcW w:w="1276" w:type="dxa"/>
            <w:gridSpan w:val="2"/>
            <w:vAlign w:val="center"/>
          </w:tcPr>
          <w:p w:rsidR="007223E2" w:rsidRPr="00BA4C0A" w:rsidRDefault="007223E2" w:rsidP="00890466">
            <w:pPr>
              <w:pStyle w:val="BodyText2"/>
              <w:spacing w:after="0"/>
              <w:ind w:left="0"/>
              <w:jc w:val="center"/>
              <w:rPr>
                <w:rStyle w:val="BodyTextChar"/>
              </w:rPr>
            </w:pPr>
            <w:r>
              <w:rPr>
                <w:rStyle w:val="BodyTextChar"/>
                <w:sz w:val="20"/>
              </w:rPr>
              <w:t>4.</w:t>
            </w:r>
            <w:r w:rsidR="00AF2F74">
              <w:rPr>
                <w:rStyle w:val="BodyTextChar"/>
                <w:sz w:val="20"/>
              </w:rPr>
              <w:t>2</w:t>
            </w:r>
          </w:p>
        </w:tc>
        <w:tc>
          <w:tcPr>
            <w:tcW w:w="6237" w:type="dxa"/>
            <w:vAlign w:val="center"/>
          </w:tcPr>
          <w:p w:rsidR="00E63119" w:rsidRPr="008B30C4" w:rsidRDefault="0054026F" w:rsidP="00C820A6">
            <w:pPr>
              <w:pStyle w:val="BulletList-Level1"/>
            </w:pPr>
            <w:r>
              <w:t>Backfill must be designed to ensure the integrity of the City water and sewer infrastructure.</w:t>
            </w:r>
          </w:p>
        </w:tc>
      </w:tr>
      <w:tr w:rsidR="005C310C" w:rsidRPr="00F20F2A">
        <w:trPr>
          <w:cantSplit/>
        </w:trPr>
        <w:tc>
          <w:tcPr>
            <w:tcW w:w="2405" w:type="dxa"/>
            <w:vAlign w:val="center"/>
          </w:tcPr>
          <w:p w:rsidR="005C310C" w:rsidRPr="00F20F2A" w:rsidRDefault="005C310C" w:rsidP="00890466">
            <w:pPr>
              <w:pStyle w:val="BodyText2"/>
              <w:spacing w:before="120" w:after="120"/>
              <w:ind w:left="0"/>
              <w:rPr>
                <w:rStyle w:val="BodyTextChar"/>
              </w:rPr>
            </w:pPr>
            <w:r w:rsidRPr="00F20F2A">
              <w:rPr>
                <w:sz w:val="20"/>
              </w:rPr>
              <w:t>Excavation works behind thrust blocks</w:t>
            </w:r>
          </w:p>
        </w:tc>
        <w:tc>
          <w:tcPr>
            <w:tcW w:w="1276" w:type="dxa"/>
            <w:gridSpan w:val="2"/>
            <w:vAlign w:val="center"/>
          </w:tcPr>
          <w:p w:rsidR="005C310C" w:rsidRPr="00BA4C0A" w:rsidRDefault="005C310C" w:rsidP="00890466">
            <w:pPr>
              <w:pStyle w:val="BodyText2"/>
              <w:spacing w:after="0"/>
              <w:ind w:left="0"/>
              <w:jc w:val="center"/>
              <w:rPr>
                <w:rStyle w:val="BodyTextChar"/>
              </w:rPr>
            </w:pPr>
            <w:r w:rsidRPr="00BA4C0A">
              <w:rPr>
                <w:rStyle w:val="BodyTextChar"/>
                <w:sz w:val="20"/>
              </w:rPr>
              <w:t>4.4</w:t>
            </w:r>
          </w:p>
        </w:tc>
        <w:tc>
          <w:tcPr>
            <w:tcW w:w="6237" w:type="dxa"/>
            <w:vAlign w:val="center"/>
          </w:tcPr>
          <w:p w:rsidR="005C310C" w:rsidRPr="00C44ECD" w:rsidRDefault="00E63119" w:rsidP="00C820A6">
            <w:pPr>
              <w:pStyle w:val="BulletList-Level1"/>
              <w:rPr>
                <w:rStyle w:val="BodyTextChar"/>
                <w:sz w:val="22"/>
              </w:rPr>
            </w:pPr>
            <w:r>
              <w:rPr>
                <w:rStyle w:val="BodyTextChar"/>
              </w:rPr>
              <w:t>D</w:t>
            </w:r>
            <w:r w:rsidR="005C310C" w:rsidRPr="00F20F2A">
              <w:rPr>
                <w:rStyle w:val="BodyTextChar"/>
              </w:rPr>
              <w:t>esign of temporary support of the thrust block</w:t>
            </w:r>
            <w:r>
              <w:rPr>
                <w:rStyle w:val="BodyTextChar"/>
              </w:rPr>
              <w:t>.</w:t>
            </w:r>
          </w:p>
        </w:tc>
      </w:tr>
      <w:tr w:rsidR="005C310C" w:rsidRPr="00F20F2A">
        <w:trPr>
          <w:cantSplit/>
        </w:trPr>
        <w:tc>
          <w:tcPr>
            <w:tcW w:w="2405" w:type="dxa"/>
            <w:vAlign w:val="center"/>
          </w:tcPr>
          <w:p w:rsidR="005C310C" w:rsidRPr="00F20F2A" w:rsidRDefault="005C310C" w:rsidP="00890466">
            <w:pPr>
              <w:pStyle w:val="BodyText2"/>
              <w:spacing w:before="120" w:after="120"/>
              <w:ind w:left="0"/>
              <w:rPr>
                <w:sz w:val="20"/>
              </w:rPr>
            </w:pPr>
            <w:r w:rsidRPr="00F20F2A">
              <w:rPr>
                <w:sz w:val="20"/>
              </w:rPr>
              <w:t xml:space="preserve">Vibration compaction above, under and next to </w:t>
            </w:r>
            <w:r>
              <w:rPr>
                <w:sz w:val="20"/>
              </w:rPr>
              <w:t>City</w:t>
            </w:r>
            <w:r w:rsidR="00632B33">
              <w:rPr>
                <w:sz w:val="20"/>
              </w:rPr>
              <w:t xml:space="preserve"> </w:t>
            </w:r>
            <w:r>
              <w:rPr>
                <w:sz w:val="20"/>
              </w:rPr>
              <w:t>water and sewer</w:t>
            </w:r>
            <w:r w:rsidRPr="00F20F2A">
              <w:rPr>
                <w:sz w:val="20"/>
              </w:rPr>
              <w:t xml:space="preserve"> infrastructure</w:t>
            </w:r>
          </w:p>
        </w:tc>
        <w:tc>
          <w:tcPr>
            <w:tcW w:w="1276" w:type="dxa"/>
            <w:gridSpan w:val="2"/>
            <w:vAlign w:val="center"/>
          </w:tcPr>
          <w:p w:rsidR="005C310C" w:rsidRPr="00F20F2A" w:rsidRDefault="005C310C" w:rsidP="00890466">
            <w:pPr>
              <w:pStyle w:val="BodyText2"/>
              <w:spacing w:after="0"/>
              <w:ind w:left="0"/>
              <w:jc w:val="center"/>
              <w:rPr>
                <w:sz w:val="20"/>
              </w:rPr>
            </w:pPr>
            <w:r w:rsidRPr="00F20F2A">
              <w:rPr>
                <w:sz w:val="20"/>
              </w:rPr>
              <w:t>4.5</w:t>
            </w:r>
          </w:p>
        </w:tc>
        <w:tc>
          <w:tcPr>
            <w:tcW w:w="6237" w:type="dxa"/>
            <w:vAlign w:val="center"/>
          </w:tcPr>
          <w:p w:rsidR="005C310C" w:rsidRPr="00F20F2A" w:rsidRDefault="005C310C" w:rsidP="00C820A6">
            <w:pPr>
              <w:pStyle w:val="BulletList-Level1"/>
              <w:rPr>
                <w:rStyle w:val="BodyTextChar"/>
                <w:sz w:val="22"/>
              </w:rPr>
            </w:pPr>
            <w:r w:rsidRPr="00F20F2A">
              <w:rPr>
                <w:rStyle w:val="BodyTextChar"/>
              </w:rPr>
              <w:t xml:space="preserve">Use of self-compacting materials within the </w:t>
            </w:r>
            <w:r w:rsidR="005A1BAB">
              <w:rPr>
                <w:rStyle w:val="BodyTextChar"/>
              </w:rPr>
              <w:t>notifiable z</w:t>
            </w:r>
            <w:r w:rsidR="00E63119">
              <w:rPr>
                <w:rStyle w:val="BodyTextChar"/>
              </w:rPr>
              <w:t>one</w:t>
            </w:r>
            <w:r w:rsidR="00C708D3">
              <w:rPr>
                <w:rStyle w:val="BodyTextChar"/>
              </w:rPr>
              <w:t>.</w:t>
            </w:r>
          </w:p>
          <w:p w:rsidR="005C310C" w:rsidRPr="00BA4C0A" w:rsidRDefault="005C310C" w:rsidP="00C820A6">
            <w:pPr>
              <w:pStyle w:val="BulletList-Level1"/>
            </w:pPr>
            <w:r w:rsidRPr="00F20F2A">
              <w:rPr>
                <w:rStyle w:val="BodyTextChar"/>
              </w:rPr>
              <w:t xml:space="preserve">Develop and implement construction methodology to use light machinery and low-vibratory construction techniques when compacting in the </w:t>
            </w:r>
            <w:r>
              <w:rPr>
                <w:rStyle w:val="BodyTextChar"/>
              </w:rPr>
              <w:t>notifiable work zone</w:t>
            </w:r>
            <w:r w:rsidR="00C708D3">
              <w:rPr>
                <w:rStyle w:val="BodyTextChar"/>
              </w:rPr>
              <w:t>.</w:t>
            </w:r>
          </w:p>
        </w:tc>
      </w:tr>
      <w:tr w:rsidR="001B31C2" w:rsidRPr="00F20F2A">
        <w:trPr>
          <w:cantSplit/>
        </w:trPr>
        <w:tc>
          <w:tcPr>
            <w:tcW w:w="2425" w:type="dxa"/>
            <w:gridSpan w:val="2"/>
            <w:vAlign w:val="center"/>
          </w:tcPr>
          <w:p w:rsidR="001B31C2" w:rsidRPr="00F20F2A" w:rsidRDefault="001B31C2" w:rsidP="00890466">
            <w:pPr>
              <w:pStyle w:val="BodyText"/>
              <w:spacing w:before="120" w:after="120"/>
              <w:rPr>
                <w:rStyle w:val="BodyTextChar"/>
                <w:sz w:val="22"/>
              </w:rPr>
            </w:pPr>
            <w:r w:rsidRPr="00F20F2A">
              <w:rPr>
                <w:rStyle w:val="BodyTextChar"/>
              </w:rPr>
              <w:t>Changing from grass verge or park to road - temporary</w:t>
            </w:r>
            <w:r w:rsidRPr="00F20F2A" w:rsidDel="001B31C2">
              <w:rPr>
                <w:rStyle w:val="BodyTextChar"/>
              </w:rPr>
              <w:t xml:space="preserve"> </w:t>
            </w:r>
          </w:p>
        </w:tc>
        <w:tc>
          <w:tcPr>
            <w:tcW w:w="1256" w:type="dxa"/>
            <w:vAlign w:val="center"/>
          </w:tcPr>
          <w:p w:rsidR="001B31C2" w:rsidRPr="00F20F2A" w:rsidRDefault="001B31C2" w:rsidP="00890466">
            <w:pPr>
              <w:pStyle w:val="BodyText"/>
              <w:jc w:val="center"/>
              <w:rPr>
                <w:rStyle w:val="BodyTextChar"/>
              </w:rPr>
            </w:pPr>
            <w:r w:rsidRPr="00F20F2A">
              <w:rPr>
                <w:rStyle w:val="BodyTextChar"/>
              </w:rPr>
              <w:t>4.7.3</w:t>
            </w:r>
          </w:p>
        </w:tc>
        <w:tc>
          <w:tcPr>
            <w:tcW w:w="6237" w:type="dxa"/>
            <w:vAlign w:val="center"/>
          </w:tcPr>
          <w:p w:rsidR="001B31C2" w:rsidRPr="00F20F2A" w:rsidRDefault="001B31C2" w:rsidP="00AC0A35">
            <w:pPr>
              <w:pStyle w:val="BulletList-Level1"/>
              <w:rPr>
                <w:rStyle w:val="BodyTextChar"/>
              </w:rPr>
            </w:pPr>
            <w:r w:rsidRPr="00F20F2A">
              <w:rPr>
                <w:rStyle w:val="BodyTextChar"/>
              </w:rPr>
              <w:t xml:space="preserve">Design construction access track to ensure that </w:t>
            </w:r>
            <w:r w:rsidR="00E63119">
              <w:rPr>
                <w:rStyle w:val="BodyTextChar"/>
              </w:rPr>
              <w:t>water and sewer is protected from traffic loading.</w:t>
            </w:r>
          </w:p>
          <w:p w:rsidR="001B31C2" w:rsidRPr="00F20F2A" w:rsidRDefault="001B31C2" w:rsidP="00AC0A35">
            <w:pPr>
              <w:pStyle w:val="BulletList-Level1"/>
              <w:rPr>
                <w:rStyle w:val="BodyTextChar"/>
              </w:rPr>
            </w:pPr>
            <w:r>
              <w:rPr>
                <w:rStyle w:val="BodyTextChar"/>
              </w:rPr>
              <w:t>City water and sewer</w:t>
            </w:r>
            <w:r w:rsidRPr="00F20F2A">
              <w:rPr>
                <w:rStyle w:val="BodyTextChar"/>
              </w:rPr>
              <w:t xml:space="preserve"> surface infrastructure (i.e. valves, hydrants, meter boxes, scour chambers/outlets) must be temporarily made trafficable or relocated outside of the temporary access track.</w:t>
            </w:r>
          </w:p>
        </w:tc>
      </w:tr>
      <w:tr w:rsidR="00226061" w:rsidRPr="00F20F2A">
        <w:trPr>
          <w:cantSplit/>
        </w:trPr>
        <w:tc>
          <w:tcPr>
            <w:tcW w:w="2405" w:type="dxa"/>
            <w:vAlign w:val="center"/>
          </w:tcPr>
          <w:p w:rsidR="00226061" w:rsidRPr="00F20F2A" w:rsidRDefault="00226061" w:rsidP="00890466">
            <w:pPr>
              <w:pStyle w:val="BodyText2"/>
              <w:spacing w:before="120" w:after="120"/>
              <w:ind w:left="0"/>
              <w:rPr>
                <w:sz w:val="20"/>
              </w:rPr>
            </w:pPr>
            <w:r w:rsidRPr="00F20F2A">
              <w:rPr>
                <w:rStyle w:val="BodyTextChar"/>
                <w:sz w:val="20"/>
              </w:rPr>
              <w:t>Drainage outlet (headwall) location</w:t>
            </w:r>
          </w:p>
        </w:tc>
        <w:tc>
          <w:tcPr>
            <w:tcW w:w="1276" w:type="dxa"/>
            <w:gridSpan w:val="2"/>
            <w:vAlign w:val="center"/>
          </w:tcPr>
          <w:p w:rsidR="00226061" w:rsidRPr="00F20F2A" w:rsidRDefault="00226061" w:rsidP="00890466">
            <w:pPr>
              <w:pStyle w:val="BodyText2"/>
              <w:spacing w:after="0"/>
              <w:ind w:left="0"/>
              <w:jc w:val="center"/>
              <w:rPr>
                <w:sz w:val="20"/>
              </w:rPr>
            </w:pPr>
            <w:r w:rsidRPr="00BA4C0A">
              <w:rPr>
                <w:rStyle w:val="BodyTextChar"/>
                <w:sz w:val="20"/>
              </w:rPr>
              <w:t>4.7.</w:t>
            </w:r>
            <w:r w:rsidR="009E0921">
              <w:rPr>
                <w:rStyle w:val="BodyTextChar"/>
                <w:sz w:val="20"/>
              </w:rPr>
              <w:t>5</w:t>
            </w:r>
          </w:p>
        </w:tc>
        <w:tc>
          <w:tcPr>
            <w:tcW w:w="6237" w:type="dxa"/>
            <w:vAlign w:val="center"/>
          </w:tcPr>
          <w:p w:rsidR="00226061" w:rsidRDefault="00226061" w:rsidP="00C820A6">
            <w:pPr>
              <w:pStyle w:val="BulletList-Level1"/>
              <w:rPr>
                <w:rStyle w:val="BodyTextChar"/>
                <w:sz w:val="22"/>
              </w:rPr>
            </w:pPr>
            <w:r w:rsidRPr="00F20F2A">
              <w:rPr>
                <w:rStyle w:val="BodyTextChar"/>
              </w:rPr>
              <w:t xml:space="preserve">Install appropriate scour protection from headwall to downstream side of </w:t>
            </w:r>
            <w:r>
              <w:rPr>
                <w:rStyle w:val="BodyTextChar"/>
              </w:rPr>
              <w:t xml:space="preserve">the City’s water and sewer </w:t>
            </w:r>
            <w:r w:rsidRPr="008A20BC">
              <w:rPr>
                <w:rStyle w:val="BodyTextChar"/>
              </w:rPr>
              <w:t xml:space="preserve">infrastructure to prevent scouring and undermining of the </w:t>
            </w:r>
            <w:r>
              <w:rPr>
                <w:rStyle w:val="BodyTextChar"/>
              </w:rPr>
              <w:t>water and sewer</w:t>
            </w:r>
            <w:r w:rsidRPr="008A20BC">
              <w:rPr>
                <w:rStyle w:val="BodyTextChar"/>
              </w:rPr>
              <w:t xml:space="preserve"> infrastructure</w:t>
            </w:r>
            <w:r>
              <w:rPr>
                <w:rStyle w:val="BodyTextChar"/>
              </w:rPr>
              <w:t>.</w:t>
            </w:r>
          </w:p>
        </w:tc>
      </w:tr>
      <w:tr w:rsidR="00226061" w:rsidRPr="00F20F2A">
        <w:trPr>
          <w:cantSplit/>
        </w:trPr>
        <w:tc>
          <w:tcPr>
            <w:tcW w:w="2405" w:type="dxa"/>
            <w:vAlign w:val="center"/>
          </w:tcPr>
          <w:p w:rsidR="00226061" w:rsidRPr="00F20F2A" w:rsidRDefault="00226061" w:rsidP="00890466">
            <w:pPr>
              <w:pStyle w:val="BodyText2"/>
              <w:spacing w:before="120" w:after="120"/>
              <w:ind w:left="0"/>
              <w:rPr>
                <w:sz w:val="20"/>
              </w:rPr>
            </w:pPr>
            <w:r w:rsidRPr="00F20F2A">
              <w:rPr>
                <w:sz w:val="20"/>
              </w:rPr>
              <w:t>Designated water ways and drains</w:t>
            </w:r>
          </w:p>
        </w:tc>
        <w:tc>
          <w:tcPr>
            <w:tcW w:w="1276" w:type="dxa"/>
            <w:gridSpan w:val="2"/>
            <w:vAlign w:val="center"/>
          </w:tcPr>
          <w:p w:rsidR="00226061" w:rsidRPr="00F20F2A" w:rsidRDefault="00226061" w:rsidP="00890466">
            <w:pPr>
              <w:pStyle w:val="BodyText2"/>
              <w:spacing w:after="0"/>
              <w:ind w:left="0"/>
              <w:jc w:val="center"/>
              <w:rPr>
                <w:sz w:val="20"/>
              </w:rPr>
            </w:pPr>
            <w:r w:rsidRPr="00F20F2A">
              <w:rPr>
                <w:sz w:val="20"/>
              </w:rPr>
              <w:t>4.7.6</w:t>
            </w:r>
          </w:p>
        </w:tc>
        <w:tc>
          <w:tcPr>
            <w:tcW w:w="6237" w:type="dxa"/>
            <w:vAlign w:val="center"/>
          </w:tcPr>
          <w:p w:rsidR="00226061" w:rsidRPr="007223E2" w:rsidRDefault="007223E2" w:rsidP="00C820A6">
            <w:pPr>
              <w:pStyle w:val="BulletList-Level1"/>
              <w:rPr>
                <w:rStyle w:val="BodyTextChar"/>
                <w:sz w:val="22"/>
              </w:rPr>
            </w:pPr>
            <w:r>
              <w:t xml:space="preserve">Drainage </w:t>
            </w:r>
            <w:r w:rsidR="00E63119">
              <w:t>s</w:t>
            </w:r>
            <w:r w:rsidR="00226061" w:rsidRPr="00BA4C0A">
              <w:t xml:space="preserve">cour protection may be required to be installed to </w:t>
            </w:r>
            <w:r w:rsidR="00226061" w:rsidRPr="00BA4C0A">
              <w:rPr>
                <w:rStyle w:val="BodyTextChar"/>
              </w:rPr>
              <w:t>prevent scouring and undermining of the C</w:t>
            </w:r>
            <w:r w:rsidR="00226061">
              <w:rPr>
                <w:rStyle w:val="BodyTextChar"/>
              </w:rPr>
              <w:t>ity’s water and sewer</w:t>
            </w:r>
            <w:r w:rsidR="00226061" w:rsidRPr="00BA4C0A">
              <w:rPr>
                <w:rStyle w:val="BodyTextChar"/>
              </w:rPr>
              <w:t xml:space="preserve"> infrastructure.</w:t>
            </w:r>
          </w:p>
        </w:tc>
      </w:tr>
      <w:tr w:rsidR="00226061" w:rsidRPr="00F20F2A">
        <w:trPr>
          <w:cantSplit/>
        </w:trPr>
        <w:tc>
          <w:tcPr>
            <w:tcW w:w="2405" w:type="dxa"/>
            <w:vAlign w:val="center"/>
          </w:tcPr>
          <w:p w:rsidR="00226061" w:rsidRPr="00F20F2A" w:rsidRDefault="00226061" w:rsidP="00890466">
            <w:pPr>
              <w:pStyle w:val="BodyText2"/>
              <w:spacing w:before="120" w:after="120"/>
              <w:ind w:left="0"/>
              <w:rPr>
                <w:sz w:val="20"/>
              </w:rPr>
            </w:pPr>
            <w:r w:rsidRPr="00F20F2A">
              <w:rPr>
                <w:sz w:val="20"/>
              </w:rPr>
              <w:t xml:space="preserve">Piling next to </w:t>
            </w:r>
            <w:r>
              <w:rPr>
                <w:sz w:val="20"/>
              </w:rPr>
              <w:t>City</w:t>
            </w:r>
            <w:r w:rsidR="00632B33">
              <w:rPr>
                <w:sz w:val="20"/>
              </w:rPr>
              <w:t xml:space="preserve"> </w:t>
            </w:r>
            <w:r>
              <w:rPr>
                <w:sz w:val="20"/>
              </w:rPr>
              <w:t>water and sewer</w:t>
            </w:r>
            <w:r w:rsidRPr="00F20F2A">
              <w:rPr>
                <w:sz w:val="20"/>
              </w:rPr>
              <w:t xml:space="preserve"> infrastructure</w:t>
            </w:r>
          </w:p>
        </w:tc>
        <w:tc>
          <w:tcPr>
            <w:tcW w:w="1276" w:type="dxa"/>
            <w:gridSpan w:val="2"/>
            <w:vAlign w:val="center"/>
          </w:tcPr>
          <w:p w:rsidR="00226061" w:rsidRPr="00F20F2A" w:rsidRDefault="00226061" w:rsidP="00890466">
            <w:pPr>
              <w:pStyle w:val="BodyText2"/>
              <w:spacing w:after="0"/>
              <w:ind w:left="0"/>
              <w:jc w:val="center"/>
              <w:rPr>
                <w:sz w:val="20"/>
              </w:rPr>
            </w:pPr>
            <w:r w:rsidRPr="00F20F2A">
              <w:rPr>
                <w:sz w:val="20"/>
              </w:rPr>
              <w:t>4.</w:t>
            </w:r>
            <w:r w:rsidR="009E0921">
              <w:rPr>
                <w:sz w:val="20"/>
              </w:rPr>
              <w:t>8</w:t>
            </w:r>
          </w:p>
        </w:tc>
        <w:tc>
          <w:tcPr>
            <w:tcW w:w="6237" w:type="dxa"/>
            <w:vAlign w:val="center"/>
          </w:tcPr>
          <w:p w:rsidR="00226061" w:rsidRDefault="00226061" w:rsidP="00C820A6">
            <w:pPr>
              <w:pStyle w:val="BulletList-Level1"/>
              <w:rPr>
                <w:rStyle w:val="BodyTextChar"/>
                <w:sz w:val="22"/>
              </w:rPr>
            </w:pPr>
            <w:r w:rsidRPr="00F20F2A">
              <w:rPr>
                <w:rStyle w:val="BodyTextChar"/>
              </w:rPr>
              <w:t xml:space="preserve">Where practical redesign/replan the works to bench excavation instead of </w:t>
            </w:r>
            <w:r>
              <w:rPr>
                <w:rStyle w:val="BodyTextChar"/>
              </w:rPr>
              <w:t xml:space="preserve">sheet </w:t>
            </w:r>
            <w:r w:rsidRPr="00F20F2A">
              <w:rPr>
                <w:rStyle w:val="BodyTextChar"/>
              </w:rPr>
              <w:t>piling.</w:t>
            </w:r>
          </w:p>
          <w:p w:rsidR="00226061" w:rsidRPr="00BA4C0A" w:rsidRDefault="00226061" w:rsidP="00C820A6">
            <w:pPr>
              <w:pStyle w:val="BulletList-Level1"/>
            </w:pPr>
            <w:r w:rsidRPr="00BA4C0A">
              <w:rPr>
                <w:rStyle w:val="BodyTextChar"/>
              </w:rPr>
              <w:t>Sheet piling may be installed via</w:t>
            </w:r>
            <w:r w:rsidR="00C708D3">
              <w:rPr>
                <w:rStyle w:val="BodyTextChar"/>
              </w:rPr>
              <w:t xml:space="preserve"> hydro-excavation methodologies.</w:t>
            </w:r>
          </w:p>
          <w:p w:rsidR="00226061" w:rsidRDefault="00226061" w:rsidP="00C820A6">
            <w:pPr>
              <w:pStyle w:val="BulletList-Level1"/>
            </w:pPr>
            <w:r>
              <w:rPr>
                <w:rStyle w:val="BodyTextChar"/>
              </w:rPr>
              <w:t>Consider use of bored piles rather than driven pile in vicinity of City water and sewer infrastructure.</w:t>
            </w:r>
          </w:p>
          <w:p w:rsidR="00226061" w:rsidRDefault="00226061" w:rsidP="00C820A6">
            <w:pPr>
              <w:pStyle w:val="BulletList-Level1"/>
              <w:rPr>
                <w:rStyle w:val="BodyTextChar"/>
              </w:rPr>
            </w:pPr>
            <w:r w:rsidRPr="00BA4C0A">
              <w:t>In areas of low soil strength, consideration should be given to assessing pipelines further away from the works.</w:t>
            </w:r>
          </w:p>
        </w:tc>
      </w:tr>
      <w:tr w:rsidR="007223E2" w:rsidRPr="00F20F2A">
        <w:trPr>
          <w:cantSplit/>
        </w:trPr>
        <w:tc>
          <w:tcPr>
            <w:tcW w:w="2405" w:type="dxa"/>
            <w:vAlign w:val="center"/>
          </w:tcPr>
          <w:p w:rsidR="007223E2" w:rsidRPr="00F20F2A" w:rsidRDefault="00E63119" w:rsidP="00890466">
            <w:pPr>
              <w:pStyle w:val="BodyText2"/>
              <w:spacing w:before="120" w:after="120"/>
              <w:ind w:left="0"/>
              <w:rPr>
                <w:sz w:val="20"/>
              </w:rPr>
            </w:pPr>
            <w:r>
              <w:rPr>
                <w:sz w:val="20"/>
              </w:rPr>
              <w:t xml:space="preserve">Planting of trees near City water and sewer </w:t>
            </w:r>
            <w:r w:rsidR="009E0921">
              <w:rPr>
                <w:sz w:val="20"/>
              </w:rPr>
              <w:t>infrastructure</w:t>
            </w:r>
          </w:p>
        </w:tc>
        <w:tc>
          <w:tcPr>
            <w:tcW w:w="1276" w:type="dxa"/>
            <w:gridSpan w:val="2"/>
            <w:vAlign w:val="center"/>
          </w:tcPr>
          <w:p w:rsidR="007223E2" w:rsidRPr="00F20F2A" w:rsidRDefault="007223E2" w:rsidP="00890466">
            <w:pPr>
              <w:pStyle w:val="BodyText2"/>
              <w:spacing w:after="0"/>
              <w:ind w:left="0"/>
              <w:jc w:val="center"/>
              <w:rPr>
                <w:sz w:val="20"/>
              </w:rPr>
            </w:pPr>
            <w:r>
              <w:rPr>
                <w:sz w:val="20"/>
              </w:rPr>
              <w:t>4.</w:t>
            </w:r>
            <w:r w:rsidR="009E0921">
              <w:rPr>
                <w:sz w:val="20"/>
              </w:rPr>
              <w:t>9</w:t>
            </w:r>
          </w:p>
        </w:tc>
        <w:tc>
          <w:tcPr>
            <w:tcW w:w="6237" w:type="dxa"/>
            <w:vAlign w:val="center"/>
          </w:tcPr>
          <w:p w:rsidR="007223E2" w:rsidRPr="00F20F2A" w:rsidRDefault="007223E2" w:rsidP="00C820A6">
            <w:pPr>
              <w:pStyle w:val="BulletList-Level1"/>
              <w:rPr>
                <w:rStyle w:val="BodyTextChar"/>
                <w:sz w:val="22"/>
              </w:rPr>
            </w:pPr>
            <w:r>
              <w:rPr>
                <w:rStyle w:val="BodyTextChar"/>
              </w:rPr>
              <w:t>A root barrier should be installed</w:t>
            </w:r>
            <w:r w:rsidR="005A1BAB">
              <w:rPr>
                <w:rStyle w:val="BodyTextChar"/>
              </w:rPr>
              <w:t>.</w:t>
            </w:r>
          </w:p>
        </w:tc>
      </w:tr>
    </w:tbl>
    <w:p w:rsidR="00EC3AA5" w:rsidRPr="00C820A6" w:rsidRDefault="00EC3AA5" w:rsidP="00C820A6">
      <w:pPr>
        <w:pStyle w:val="BodyText"/>
        <w:spacing w:before="40"/>
      </w:pPr>
    </w:p>
    <w:p w:rsidR="002E1D49" w:rsidRPr="00F20F2A" w:rsidRDefault="002E1D49" w:rsidP="00C76E16">
      <w:pPr>
        <w:pStyle w:val="Heading1"/>
        <w:spacing w:before="0"/>
      </w:pPr>
      <w:bookmarkStart w:id="2711" w:name="_Toc454958259"/>
      <w:bookmarkStart w:id="2712" w:name="_Toc454974175"/>
      <w:bookmarkStart w:id="2713" w:name="_Toc455045092"/>
      <w:bookmarkStart w:id="2714" w:name="_Toc455384102"/>
      <w:bookmarkStart w:id="2715" w:name="_Toc455390046"/>
      <w:bookmarkStart w:id="2716" w:name="_Toc455390835"/>
      <w:bookmarkStart w:id="2717" w:name="_Toc455396474"/>
      <w:bookmarkStart w:id="2718" w:name="_Toc455399944"/>
      <w:bookmarkStart w:id="2719" w:name="_Toc455400633"/>
      <w:bookmarkStart w:id="2720" w:name="_Toc455411932"/>
      <w:bookmarkStart w:id="2721" w:name="_Toc455413461"/>
      <w:bookmarkStart w:id="2722" w:name="_Toc455413715"/>
      <w:bookmarkStart w:id="2723" w:name="_Toc455414407"/>
      <w:bookmarkStart w:id="2724" w:name="_Toc455419970"/>
      <w:bookmarkStart w:id="2725" w:name="_Toc455421283"/>
      <w:bookmarkStart w:id="2726" w:name="_Toc455426200"/>
      <w:bookmarkStart w:id="2727" w:name="_Toc455439309"/>
      <w:bookmarkStart w:id="2728" w:name="_Toc454958263"/>
      <w:bookmarkStart w:id="2729" w:name="_Toc454974179"/>
      <w:bookmarkStart w:id="2730" w:name="_Toc455045096"/>
      <w:bookmarkStart w:id="2731" w:name="_Toc455384106"/>
      <w:bookmarkStart w:id="2732" w:name="_Toc455390050"/>
      <w:bookmarkStart w:id="2733" w:name="_Toc455390839"/>
      <w:bookmarkStart w:id="2734" w:name="_Toc455396478"/>
      <w:bookmarkStart w:id="2735" w:name="_Toc455399948"/>
      <w:bookmarkStart w:id="2736" w:name="_Toc455400637"/>
      <w:bookmarkStart w:id="2737" w:name="_Toc455411936"/>
      <w:bookmarkStart w:id="2738" w:name="_Toc455413465"/>
      <w:bookmarkStart w:id="2739" w:name="_Toc455413719"/>
      <w:bookmarkStart w:id="2740" w:name="_Toc455414411"/>
      <w:bookmarkStart w:id="2741" w:name="_Toc455419974"/>
      <w:bookmarkStart w:id="2742" w:name="_Toc455421287"/>
      <w:bookmarkStart w:id="2743" w:name="_Toc455426204"/>
      <w:bookmarkStart w:id="2744" w:name="_Toc455439313"/>
      <w:bookmarkStart w:id="2745" w:name="_Toc454958268"/>
      <w:bookmarkStart w:id="2746" w:name="_Toc454974184"/>
      <w:bookmarkStart w:id="2747" w:name="_Toc455045101"/>
      <w:bookmarkStart w:id="2748" w:name="_Toc455384111"/>
      <w:bookmarkStart w:id="2749" w:name="_Toc455390055"/>
      <w:bookmarkStart w:id="2750" w:name="_Toc455390844"/>
      <w:bookmarkStart w:id="2751" w:name="_Toc455396483"/>
      <w:bookmarkStart w:id="2752" w:name="_Toc455399953"/>
      <w:bookmarkStart w:id="2753" w:name="_Toc455400642"/>
      <w:bookmarkStart w:id="2754" w:name="_Toc455411941"/>
      <w:bookmarkStart w:id="2755" w:name="_Toc455413470"/>
      <w:bookmarkStart w:id="2756" w:name="_Toc455413724"/>
      <w:bookmarkStart w:id="2757" w:name="_Toc455414416"/>
      <w:bookmarkStart w:id="2758" w:name="_Toc455419979"/>
      <w:bookmarkStart w:id="2759" w:name="_Toc455421292"/>
      <w:bookmarkStart w:id="2760" w:name="_Toc455426209"/>
      <w:bookmarkStart w:id="2761" w:name="_Toc455439318"/>
      <w:bookmarkStart w:id="2762" w:name="_Toc454958269"/>
      <w:bookmarkStart w:id="2763" w:name="_Toc454974185"/>
      <w:bookmarkStart w:id="2764" w:name="_Toc455045102"/>
      <w:bookmarkStart w:id="2765" w:name="_Toc455384112"/>
      <w:bookmarkStart w:id="2766" w:name="_Toc455390056"/>
      <w:bookmarkStart w:id="2767" w:name="_Toc455390845"/>
      <w:bookmarkStart w:id="2768" w:name="_Toc455396484"/>
      <w:bookmarkStart w:id="2769" w:name="_Toc455399954"/>
      <w:bookmarkStart w:id="2770" w:name="_Toc455400643"/>
      <w:bookmarkStart w:id="2771" w:name="_Toc455411942"/>
      <w:bookmarkStart w:id="2772" w:name="_Toc455413471"/>
      <w:bookmarkStart w:id="2773" w:name="_Toc455413725"/>
      <w:bookmarkStart w:id="2774" w:name="_Toc455414417"/>
      <w:bookmarkStart w:id="2775" w:name="_Toc455419980"/>
      <w:bookmarkStart w:id="2776" w:name="_Toc455421293"/>
      <w:bookmarkStart w:id="2777" w:name="_Toc455426210"/>
      <w:bookmarkStart w:id="2778" w:name="_Toc455439319"/>
      <w:bookmarkStart w:id="2779" w:name="_Toc454958270"/>
      <w:bookmarkStart w:id="2780" w:name="_Toc454974186"/>
      <w:bookmarkStart w:id="2781" w:name="_Toc455045103"/>
      <w:bookmarkStart w:id="2782" w:name="_Toc455384113"/>
      <w:bookmarkStart w:id="2783" w:name="_Toc455390057"/>
      <w:bookmarkStart w:id="2784" w:name="_Toc455390846"/>
      <w:bookmarkStart w:id="2785" w:name="_Toc455396485"/>
      <w:bookmarkStart w:id="2786" w:name="_Toc455399955"/>
      <w:bookmarkStart w:id="2787" w:name="_Toc455400644"/>
      <w:bookmarkStart w:id="2788" w:name="_Toc455411943"/>
      <w:bookmarkStart w:id="2789" w:name="_Toc455413472"/>
      <w:bookmarkStart w:id="2790" w:name="_Toc455413726"/>
      <w:bookmarkStart w:id="2791" w:name="_Toc455414418"/>
      <w:bookmarkStart w:id="2792" w:name="_Toc455419981"/>
      <w:bookmarkStart w:id="2793" w:name="_Toc455421294"/>
      <w:bookmarkStart w:id="2794" w:name="_Toc455426211"/>
      <w:bookmarkStart w:id="2795" w:name="_Toc455439320"/>
      <w:bookmarkStart w:id="2796" w:name="_Toc454958273"/>
      <w:bookmarkStart w:id="2797" w:name="_Toc454974189"/>
      <w:bookmarkStart w:id="2798" w:name="_Toc455045106"/>
      <w:bookmarkStart w:id="2799" w:name="_Toc455384116"/>
      <w:bookmarkStart w:id="2800" w:name="_Toc455390060"/>
      <w:bookmarkStart w:id="2801" w:name="_Toc455390849"/>
      <w:bookmarkStart w:id="2802" w:name="_Toc455396488"/>
      <w:bookmarkStart w:id="2803" w:name="_Toc455399958"/>
      <w:bookmarkStart w:id="2804" w:name="_Toc455400647"/>
      <w:bookmarkStart w:id="2805" w:name="_Toc455411946"/>
      <w:bookmarkStart w:id="2806" w:name="_Toc455413475"/>
      <w:bookmarkStart w:id="2807" w:name="_Toc455413729"/>
      <w:bookmarkStart w:id="2808" w:name="_Toc455414421"/>
      <w:bookmarkStart w:id="2809" w:name="_Toc455419984"/>
      <w:bookmarkStart w:id="2810" w:name="_Toc455421297"/>
      <w:bookmarkStart w:id="2811" w:name="_Toc455426214"/>
      <w:bookmarkStart w:id="2812" w:name="_Toc455439323"/>
      <w:bookmarkStart w:id="2813" w:name="_Toc454958274"/>
      <w:bookmarkStart w:id="2814" w:name="_Toc454974190"/>
      <w:bookmarkStart w:id="2815" w:name="_Toc455045107"/>
      <w:bookmarkStart w:id="2816" w:name="_Toc455384117"/>
      <w:bookmarkStart w:id="2817" w:name="_Toc455390061"/>
      <w:bookmarkStart w:id="2818" w:name="_Toc455390850"/>
      <w:bookmarkStart w:id="2819" w:name="_Toc455396489"/>
      <w:bookmarkStart w:id="2820" w:name="_Toc455399959"/>
      <w:bookmarkStart w:id="2821" w:name="_Toc455400648"/>
      <w:bookmarkStart w:id="2822" w:name="_Toc455411947"/>
      <w:bookmarkStart w:id="2823" w:name="_Toc455413476"/>
      <w:bookmarkStart w:id="2824" w:name="_Toc455413730"/>
      <w:bookmarkStart w:id="2825" w:name="_Toc455414422"/>
      <w:bookmarkStart w:id="2826" w:name="_Toc455419985"/>
      <w:bookmarkStart w:id="2827" w:name="_Toc455421298"/>
      <w:bookmarkStart w:id="2828" w:name="_Toc455426215"/>
      <w:bookmarkStart w:id="2829" w:name="_Toc455439324"/>
      <w:bookmarkStart w:id="2830" w:name="_Toc453932168"/>
      <w:bookmarkStart w:id="2831" w:name="_Toc454176037"/>
      <w:bookmarkStart w:id="2832" w:name="_Toc454184217"/>
      <w:bookmarkStart w:id="2833" w:name="_Toc454184710"/>
      <w:bookmarkStart w:id="2834" w:name="_Toc454362616"/>
      <w:bookmarkStart w:id="2835" w:name="_Toc454958275"/>
      <w:bookmarkStart w:id="2836" w:name="_Toc454974191"/>
      <w:bookmarkStart w:id="2837" w:name="_Toc455045108"/>
      <w:bookmarkStart w:id="2838" w:name="_Toc455384118"/>
      <w:bookmarkStart w:id="2839" w:name="_Toc455390062"/>
      <w:bookmarkStart w:id="2840" w:name="_Toc455390851"/>
      <w:bookmarkStart w:id="2841" w:name="_Toc455396490"/>
      <w:bookmarkStart w:id="2842" w:name="_Toc455399960"/>
      <w:bookmarkStart w:id="2843" w:name="_Toc455400649"/>
      <w:bookmarkStart w:id="2844" w:name="_Toc455411948"/>
      <w:bookmarkStart w:id="2845" w:name="_Toc455413477"/>
      <w:bookmarkStart w:id="2846" w:name="_Toc455413731"/>
      <w:bookmarkStart w:id="2847" w:name="_Toc455414423"/>
      <w:bookmarkStart w:id="2848" w:name="_Toc455419986"/>
      <w:bookmarkStart w:id="2849" w:name="_Toc455421299"/>
      <w:bookmarkStart w:id="2850" w:name="_Toc455426216"/>
      <w:bookmarkStart w:id="2851" w:name="_Toc455439325"/>
      <w:bookmarkStart w:id="2852" w:name="_Toc453932169"/>
      <w:bookmarkStart w:id="2853" w:name="_Toc454176038"/>
      <w:bookmarkStart w:id="2854" w:name="_Toc454184218"/>
      <w:bookmarkStart w:id="2855" w:name="_Toc454184711"/>
      <w:bookmarkStart w:id="2856" w:name="_Toc454362617"/>
      <w:bookmarkStart w:id="2857" w:name="_Toc454958276"/>
      <w:bookmarkStart w:id="2858" w:name="_Toc454974192"/>
      <w:bookmarkStart w:id="2859" w:name="_Toc455045109"/>
      <w:bookmarkStart w:id="2860" w:name="_Toc455384119"/>
      <w:bookmarkStart w:id="2861" w:name="_Toc455390063"/>
      <w:bookmarkStart w:id="2862" w:name="_Toc455390852"/>
      <w:bookmarkStart w:id="2863" w:name="_Toc455396491"/>
      <w:bookmarkStart w:id="2864" w:name="_Toc455399961"/>
      <w:bookmarkStart w:id="2865" w:name="_Toc455400650"/>
      <w:bookmarkStart w:id="2866" w:name="_Toc455411949"/>
      <w:bookmarkStart w:id="2867" w:name="_Toc455413478"/>
      <w:bookmarkStart w:id="2868" w:name="_Toc455413732"/>
      <w:bookmarkStart w:id="2869" w:name="_Toc455414424"/>
      <w:bookmarkStart w:id="2870" w:name="_Toc455419987"/>
      <w:bookmarkStart w:id="2871" w:name="_Toc455421300"/>
      <w:bookmarkStart w:id="2872" w:name="_Toc455426217"/>
      <w:bookmarkStart w:id="2873" w:name="_Toc455439326"/>
      <w:bookmarkStart w:id="2874" w:name="_Toc453932202"/>
      <w:bookmarkStart w:id="2875" w:name="_Toc454176071"/>
      <w:bookmarkStart w:id="2876" w:name="_Toc454184251"/>
      <w:bookmarkStart w:id="2877" w:name="_Toc454184744"/>
      <w:bookmarkStart w:id="2878" w:name="_Toc454362650"/>
      <w:bookmarkStart w:id="2879" w:name="_Toc454958308"/>
      <w:bookmarkStart w:id="2880" w:name="_Toc454974224"/>
      <w:bookmarkStart w:id="2881" w:name="_Toc455045141"/>
      <w:bookmarkStart w:id="2882" w:name="_Toc455384151"/>
      <w:bookmarkStart w:id="2883" w:name="_Toc455390095"/>
      <w:bookmarkStart w:id="2884" w:name="_Toc455390884"/>
      <w:bookmarkStart w:id="2885" w:name="_Toc455396523"/>
      <w:bookmarkStart w:id="2886" w:name="_Toc455399993"/>
      <w:bookmarkStart w:id="2887" w:name="_Toc455400682"/>
      <w:bookmarkStart w:id="2888" w:name="_Toc455411981"/>
      <w:bookmarkStart w:id="2889" w:name="_Toc455413510"/>
      <w:bookmarkStart w:id="2890" w:name="_Toc455413764"/>
      <w:bookmarkStart w:id="2891" w:name="_Toc455414456"/>
      <w:bookmarkStart w:id="2892" w:name="_Toc455420019"/>
      <w:bookmarkStart w:id="2893" w:name="_Toc455421332"/>
      <w:bookmarkStart w:id="2894" w:name="_Toc455426249"/>
      <w:bookmarkStart w:id="2895" w:name="_Toc455439358"/>
      <w:bookmarkStart w:id="2896" w:name="_Toc453932203"/>
      <w:bookmarkStart w:id="2897" w:name="_Toc454176072"/>
      <w:bookmarkStart w:id="2898" w:name="_Toc454184252"/>
      <w:bookmarkStart w:id="2899" w:name="_Toc454184745"/>
      <w:bookmarkStart w:id="2900" w:name="_Toc454362651"/>
      <w:bookmarkStart w:id="2901" w:name="_Toc454958309"/>
      <w:bookmarkStart w:id="2902" w:name="_Toc454974225"/>
      <w:bookmarkStart w:id="2903" w:name="_Toc455045142"/>
      <w:bookmarkStart w:id="2904" w:name="_Toc455384152"/>
      <w:bookmarkStart w:id="2905" w:name="_Toc455390096"/>
      <w:bookmarkStart w:id="2906" w:name="_Toc455390885"/>
      <w:bookmarkStart w:id="2907" w:name="_Toc455396524"/>
      <w:bookmarkStart w:id="2908" w:name="_Toc455399994"/>
      <w:bookmarkStart w:id="2909" w:name="_Toc455400683"/>
      <w:bookmarkStart w:id="2910" w:name="_Toc455411982"/>
      <w:bookmarkStart w:id="2911" w:name="_Toc455413511"/>
      <w:bookmarkStart w:id="2912" w:name="_Toc455413765"/>
      <w:bookmarkStart w:id="2913" w:name="_Toc455414457"/>
      <w:bookmarkStart w:id="2914" w:name="_Toc455420020"/>
      <w:bookmarkStart w:id="2915" w:name="_Toc455421333"/>
      <w:bookmarkStart w:id="2916" w:name="_Toc455426250"/>
      <w:bookmarkStart w:id="2917" w:name="_Toc455439359"/>
      <w:bookmarkStart w:id="2918" w:name="_Toc453932204"/>
      <w:bookmarkStart w:id="2919" w:name="_Toc454176073"/>
      <w:bookmarkStart w:id="2920" w:name="_Toc454184253"/>
      <w:bookmarkStart w:id="2921" w:name="_Toc454184746"/>
      <w:bookmarkStart w:id="2922" w:name="_Toc454362652"/>
      <w:bookmarkStart w:id="2923" w:name="_Toc454958310"/>
      <w:bookmarkStart w:id="2924" w:name="_Toc454974226"/>
      <w:bookmarkStart w:id="2925" w:name="_Toc455045143"/>
      <w:bookmarkStart w:id="2926" w:name="_Toc455384153"/>
      <w:bookmarkStart w:id="2927" w:name="_Toc455390097"/>
      <w:bookmarkStart w:id="2928" w:name="_Toc455390886"/>
      <w:bookmarkStart w:id="2929" w:name="_Toc455396525"/>
      <w:bookmarkStart w:id="2930" w:name="_Toc455399995"/>
      <w:bookmarkStart w:id="2931" w:name="_Toc455400684"/>
      <w:bookmarkStart w:id="2932" w:name="_Toc455411983"/>
      <w:bookmarkStart w:id="2933" w:name="_Toc455413512"/>
      <w:bookmarkStart w:id="2934" w:name="_Toc455413766"/>
      <w:bookmarkStart w:id="2935" w:name="_Toc455414458"/>
      <w:bookmarkStart w:id="2936" w:name="_Toc455420021"/>
      <w:bookmarkStart w:id="2937" w:name="_Toc455421334"/>
      <w:bookmarkStart w:id="2938" w:name="_Toc455426251"/>
      <w:bookmarkStart w:id="2939" w:name="_Toc455439360"/>
      <w:bookmarkStart w:id="2940" w:name="_Toc452994952"/>
      <w:bookmarkStart w:id="2941" w:name="_Toc453013594"/>
      <w:bookmarkStart w:id="2942" w:name="_Toc453014107"/>
      <w:bookmarkStart w:id="2943" w:name="_Toc453014385"/>
      <w:bookmarkStart w:id="2944" w:name="_Toc452994953"/>
      <w:bookmarkStart w:id="2945" w:name="_Toc453013595"/>
      <w:bookmarkStart w:id="2946" w:name="_Toc453014108"/>
      <w:bookmarkStart w:id="2947" w:name="_Toc453014386"/>
      <w:bookmarkStart w:id="2948" w:name="_Toc452994954"/>
      <w:bookmarkStart w:id="2949" w:name="_Toc453013596"/>
      <w:bookmarkStart w:id="2950" w:name="_Toc453014109"/>
      <w:bookmarkStart w:id="2951" w:name="_Toc453014387"/>
      <w:bookmarkStart w:id="2952" w:name="_Toc452555615"/>
      <w:bookmarkStart w:id="2953" w:name="_Toc452994955"/>
      <w:bookmarkStart w:id="2954" w:name="_Toc453013597"/>
      <w:bookmarkStart w:id="2955" w:name="_Toc453014110"/>
      <w:bookmarkStart w:id="2956" w:name="_Toc453014388"/>
      <w:bookmarkStart w:id="2957" w:name="_Toc452555616"/>
      <w:bookmarkStart w:id="2958" w:name="_Toc452994956"/>
      <w:bookmarkStart w:id="2959" w:name="_Toc453013598"/>
      <w:bookmarkStart w:id="2960" w:name="_Toc453014111"/>
      <w:bookmarkStart w:id="2961" w:name="_Toc453014389"/>
      <w:bookmarkStart w:id="2962" w:name="_Toc452555617"/>
      <w:bookmarkStart w:id="2963" w:name="_Toc452994957"/>
      <w:bookmarkStart w:id="2964" w:name="_Toc453013599"/>
      <w:bookmarkStart w:id="2965" w:name="_Toc453014112"/>
      <w:bookmarkStart w:id="2966" w:name="_Toc453014390"/>
      <w:bookmarkStart w:id="2967" w:name="_Toc454958388"/>
      <w:bookmarkStart w:id="2968" w:name="_Toc454974304"/>
      <w:bookmarkStart w:id="2969" w:name="_Toc455045221"/>
      <w:bookmarkStart w:id="2970" w:name="_Toc455384231"/>
      <w:bookmarkStart w:id="2971" w:name="_Toc455390175"/>
      <w:bookmarkStart w:id="2972" w:name="_Toc455390964"/>
      <w:bookmarkStart w:id="2973" w:name="_Toc455396603"/>
      <w:bookmarkStart w:id="2974" w:name="_Toc455400073"/>
      <w:bookmarkStart w:id="2975" w:name="_Toc455400762"/>
      <w:bookmarkStart w:id="2976" w:name="_Toc455412061"/>
      <w:bookmarkStart w:id="2977" w:name="_Toc455413590"/>
      <w:bookmarkStart w:id="2978" w:name="_Toc455413844"/>
      <w:bookmarkStart w:id="2979" w:name="_Toc455414536"/>
      <w:bookmarkStart w:id="2980" w:name="_Toc455420099"/>
      <w:bookmarkStart w:id="2981" w:name="_Toc455421412"/>
      <w:bookmarkStart w:id="2982" w:name="_Toc455426329"/>
      <w:bookmarkStart w:id="2983" w:name="_Toc455439438"/>
      <w:bookmarkStart w:id="2984" w:name="_Toc454958391"/>
      <w:bookmarkStart w:id="2985" w:name="_Toc454974307"/>
      <w:bookmarkStart w:id="2986" w:name="_Toc455045224"/>
      <w:bookmarkStart w:id="2987" w:name="_Toc455384234"/>
      <w:bookmarkStart w:id="2988" w:name="_Toc455390178"/>
      <w:bookmarkStart w:id="2989" w:name="_Toc455390967"/>
      <w:bookmarkStart w:id="2990" w:name="_Toc455396606"/>
      <w:bookmarkStart w:id="2991" w:name="_Toc455400076"/>
      <w:bookmarkStart w:id="2992" w:name="_Toc455400765"/>
      <w:bookmarkStart w:id="2993" w:name="_Toc455412064"/>
      <w:bookmarkStart w:id="2994" w:name="_Toc455413593"/>
      <w:bookmarkStart w:id="2995" w:name="_Toc455413847"/>
      <w:bookmarkStart w:id="2996" w:name="_Toc455414539"/>
      <w:bookmarkStart w:id="2997" w:name="_Toc455420102"/>
      <w:bookmarkStart w:id="2998" w:name="_Toc455421415"/>
      <w:bookmarkStart w:id="2999" w:name="_Toc455426332"/>
      <w:bookmarkStart w:id="3000" w:name="_Toc455439441"/>
      <w:bookmarkStart w:id="3001" w:name="_Toc454958394"/>
      <w:bookmarkStart w:id="3002" w:name="_Toc454974310"/>
      <w:bookmarkStart w:id="3003" w:name="_Toc455045227"/>
      <w:bookmarkStart w:id="3004" w:name="_Toc455384237"/>
      <w:bookmarkStart w:id="3005" w:name="_Toc455390181"/>
      <w:bookmarkStart w:id="3006" w:name="_Toc455390970"/>
      <w:bookmarkStart w:id="3007" w:name="_Toc455396609"/>
      <w:bookmarkStart w:id="3008" w:name="_Toc455400079"/>
      <w:bookmarkStart w:id="3009" w:name="_Toc455400768"/>
      <w:bookmarkStart w:id="3010" w:name="_Toc455412067"/>
      <w:bookmarkStart w:id="3011" w:name="_Toc455413596"/>
      <w:bookmarkStart w:id="3012" w:name="_Toc455413850"/>
      <w:bookmarkStart w:id="3013" w:name="_Toc455414542"/>
      <w:bookmarkStart w:id="3014" w:name="_Toc455420105"/>
      <w:bookmarkStart w:id="3015" w:name="_Toc455421418"/>
      <w:bookmarkStart w:id="3016" w:name="_Toc455426335"/>
      <w:bookmarkStart w:id="3017" w:name="_Toc455439444"/>
      <w:bookmarkStart w:id="3018" w:name="_Toc452994959"/>
      <w:bookmarkStart w:id="3019" w:name="_Toc453013601"/>
      <w:bookmarkStart w:id="3020" w:name="_Toc453014114"/>
      <w:bookmarkStart w:id="3021" w:name="_Toc453014392"/>
      <w:bookmarkStart w:id="3022" w:name="_Toc452994960"/>
      <w:bookmarkStart w:id="3023" w:name="_Toc453013602"/>
      <w:bookmarkStart w:id="3024" w:name="_Toc453014115"/>
      <w:bookmarkStart w:id="3025" w:name="_Toc453014393"/>
      <w:bookmarkStart w:id="3026" w:name="_Toc452994961"/>
      <w:bookmarkStart w:id="3027" w:name="_Toc453013603"/>
      <w:bookmarkStart w:id="3028" w:name="_Toc453014116"/>
      <w:bookmarkStart w:id="3029" w:name="_Toc453014394"/>
      <w:bookmarkStart w:id="3030" w:name="_Toc452994962"/>
      <w:bookmarkStart w:id="3031" w:name="_Toc453013604"/>
      <w:bookmarkStart w:id="3032" w:name="_Toc453014117"/>
      <w:bookmarkStart w:id="3033" w:name="_Toc453014395"/>
      <w:bookmarkStart w:id="3034" w:name="_Toc452994963"/>
      <w:bookmarkStart w:id="3035" w:name="_Toc453013605"/>
      <w:bookmarkStart w:id="3036" w:name="_Toc453014118"/>
      <w:bookmarkStart w:id="3037" w:name="_Toc453014396"/>
      <w:bookmarkStart w:id="3038" w:name="_Toc452994964"/>
      <w:bookmarkStart w:id="3039" w:name="_Toc453013606"/>
      <w:bookmarkStart w:id="3040" w:name="_Toc453014119"/>
      <w:bookmarkStart w:id="3041" w:name="_Toc453014397"/>
      <w:bookmarkStart w:id="3042" w:name="_Toc451035898"/>
      <w:bookmarkStart w:id="3043" w:name="_Toc451067267"/>
      <w:bookmarkStart w:id="3044" w:name="_Toc451067734"/>
      <w:bookmarkStart w:id="3045" w:name="_Toc451068201"/>
      <w:bookmarkStart w:id="3046" w:name="_Toc451074401"/>
      <w:bookmarkStart w:id="3047" w:name="_Toc451092548"/>
      <w:bookmarkStart w:id="3048" w:name="_Toc451175446"/>
      <w:bookmarkStart w:id="3049" w:name="_Toc451035899"/>
      <w:bookmarkStart w:id="3050" w:name="_Toc451067268"/>
      <w:bookmarkStart w:id="3051" w:name="_Toc451067735"/>
      <w:bookmarkStart w:id="3052" w:name="_Toc451068202"/>
      <w:bookmarkStart w:id="3053" w:name="_Toc451074402"/>
      <w:bookmarkStart w:id="3054" w:name="_Toc451092549"/>
      <w:bookmarkStart w:id="3055" w:name="_Toc451175447"/>
      <w:bookmarkStart w:id="3056" w:name="_Toc451035900"/>
      <w:bookmarkStart w:id="3057" w:name="_Toc451067269"/>
      <w:bookmarkStart w:id="3058" w:name="_Toc451067736"/>
      <w:bookmarkStart w:id="3059" w:name="_Toc451068203"/>
      <w:bookmarkStart w:id="3060" w:name="_Toc451074403"/>
      <w:bookmarkStart w:id="3061" w:name="_Toc451092550"/>
      <w:bookmarkStart w:id="3062" w:name="_Toc451175448"/>
      <w:bookmarkStart w:id="3063" w:name="_Toc451035901"/>
      <w:bookmarkStart w:id="3064" w:name="_Toc451067270"/>
      <w:bookmarkStart w:id="3065" w:name="_Toc451067737"/>
      <w:bookmarkStart w:id="3066" w:name="_Toc451068204"/>
      <w:bookmarkStart w:id="3067" w:name="_Toc451074404"/>
      <w:bookmarkStart w:id="3068" w:name="_Toc451092551"/>
      <w:bookmarkStart w:id="3069" w:name="_Toc451175449"/>
      <w:bookmarkStart w:id="3070" w:name="_Toc451035902"/>
      <w:bookmarkStart w:id="3071" w:name="_Toc451067271"/>
      <w:bookmarkStart w:id="3072" w:name="_Toc451067738"/>
      <w:bookmarkStart w:id="3073" w:name="_Toc451068205"/>
      <w:bookmarkStart w:id="3074" w:name="_Toc451074405"/>
      <w:bookmarkStart w:id="3075" w:name="_Toc451092552"/>
      <w:bookmarkStart w:id="3076" w:name="_Toc451175450"/>
      <w:bookmarkStart w:id="3077" w:name="_Toc451035904"/>
      <w:bookmarkStart w:id="3078" w:name="_Toc451067273"/>
      <w:bookmarkStart w:id="3079" w:name="_Toc451067740"/>
      <w:bookmarkStart w:id="3080" w:name="_Toc451068207"/>
      <w:bookmarkStart w:id="3081" w:name="_Toc451074407"/>
      <w:bookmarkStart w:id="3082" w:name="_Toc451092554"/>
      <w:bookmarkStart w:id="3083" w:name="_Toc451175452"/>
      <w:bookmarkStart w:id="3084" w:name="_Toc451035907"/>
      <w:bookmarkStart w:id="3085" w:name="_Toc451067276"/>
      <w:bookmarkStart w:id="3086" w:name="_Toc451067743"/>
      <w:bookmarkStart w:id="3087" w:name="_Toc451068210"/>
      <w:bookmarkStart w:id="3088" w:name="_Toc451074410"/>
      <w:bookmarkStart w:id="3089" w:name="_Toc451092557"/>
      <w:bookmarkStart w:id="3090" w:name="_Toc451175455"/>
      <w:bookmarkStart w:id="3091" w:name="_Toc451035910"/>
      <w:bookmarkStart w:id="3092" w:name="_Toc451067279"/>
      <w:bookmarkStart w:id="3093" w:name="_Toc451067746"/>
      <w:bookmarkStart w:id="3094" w:name="_Toc451068213"/>
      <w:bookmarkStart w:id="3095" w:name="_Toc451074413"/>
      <w:bookmarkStart w:id="3096" w:name="_Toc451092560"/>
      <w:bookmarkStart w:id="3097" w:name="_Toc451175458"/>
      <w:bookmarkStart w:id="3098" w:name="_Toc451035911"/>
      <w:bookmarkStart w:id="3099" w:name="_Toc451067280"/>
      <w:bookmarkStart w:id="3100" w:name="_Toc451067747"/>
      <w:bookmarkStart w:id="3101" w:name="_Toc451068214"/>
      <w:bookmarkStart w:id="3102" w:name="_Toc451074414"/>
      <w:bookmarkStart w:id="3103" w:name="_Toc451092561"/>
      <w:bookmarkStart w:id="3104" w:name="_Toc451175459"/>
      <w:bookmarkStart w:id="3105" w:name="_Toc451035913"/>
      <w:bookmarkStart w:id="3106" w:name="_Toc451067282"/>
      <w:bookmarkStart w:id="3107" w:name="_Toc451067749"/>
      <w:bookmarkStart w:id="3108" w:name="_Toc451068216"/>
      <w:bookmarkStart w:id="3109" w:name="_Toc451074416"/>
      <w:bookmarkStart w:id="3110" w:name="_Toc451092563"/>
      <w:bookmarkStart w:id="3111" w:name="_Toc451175461"/>
      <w:bookmarkStart w:id="3112" w:name="_Toc451035920"/>
      <w:bookmarkStart w:id="3113" w:name="_Toc451067289"/>
      <w:bookmarkStart w:id="3114" w:name="_Toc451067756"/>
      <w:bookmarkStart w:id="3115" w:name="_Toc451068223"/>
      <w:bookmarkStart w:id="3116" w:name="_Toc451074423"/>
      <w:bookmarkStart w:id="3117" w:name="_Toc451092570"/>
      <w:bookmarkStart w:id="3118" w:name="_Toc451175468"/>
      <w:bookmarkStart w:id="3119" w:name="_Toc454958396"/>
      <w:bookmarkStart w:id="3120" w:name="_Toc454974312"/>
      <w:bookmarkStart w:id="3121" w:name="_Toc455045229"/>
      <w:bookmarkStart w:id="3122" w:name="_Toc455384239"/>
      <w:bookmarkStart w:id="3123" w:name="_Toc455390183"/>
      <w:bookmarkStart w:id="3124" w:name="_Toc455390972"/>
      <w:bookmarkStart w:id="3125" w:name="_Toc455396611"/>
      <w:bookmarkStart w:id="3126" w:name="_Toc455400081"/>
      <w:bookmarkStart w:id="3127" w:name="_Toc455400770"/>
      <w:bookmarkStart w:id="3128" w:name="_Toc455412069"/>
      <w:bookmarkStart w:id="3129" w:name="_Toc455413598"/>
      <w:bookmarkStart w:id="3130" w:name="_Toc455413852"/>
      <w:bookmarkStart w:id="3131" w:name="_Toc455414544"/>
      <w:bookmarkStart w:id="3132" w:name="_Toc455420107"/>
      <w:bookmarkStart w:id="3133" w:name="_Toc455421420"/>
      <w:bookmarkStart w:id="3134" w:name="_Toc455426337"/>
      <w:bookmarkStart w:id="3135" w:name="_Toc455439446"/>
      <w:bookmarkStart w:id="3136" w:name="_Toc454958397"/>
      <w:bookmarkStart w:id="3137" w:name="_Toc454974313"/>
      <w:bookmarkStart w:id="3138" w:name="_Toc455045230"/>
      <w:bookmarkStart w:id="3139" w:name="_Toc455384240"/>
      <w:bookmarkStart w:id="3140" w:name="_Toc455390184"/>
      <w:bookmarkStart w:id="3141" w:name="_Toc455390973"/>
      <w:bookmarkStart w:id="3142" w:name="_Toc455396612"/>
      <w:bookmarkStart w:id="3143" w:name="_Toc455400082"/>
      <w:bookmarkStart w:id="3144" w:name="_Toc455400771"/>
      <w:bookmarkStart w:id="3145" w:name="_Toc455412070"/>
      <w:bookmarkStart w:id="3146" w:name="_Toc455413599"/>
      <w:bookmarkStart w:id="3147" w:name="_Toc455413853"/>
      <w:bookmarkStart w:id="3148" w:name="_Toc455414545"/>
      <w:bookmarkStart w:id="3149" w:name="_Toc455420108"/>
      <w:bookmarkStart w:id="3150" w:name="_Toc455421421"/>
      <w:bookmarkStart w:id="3151" w:name="_Toc455426338"/>
      <w:bookmarkStart w:id="3152" w:name="_Toc455439447"/>
      <w:bookmarkStart w:id="3153" w:name="_Toc454958398"/>
      <w:bookmarkStart w:id="3154" w:name="_Toc454974314"/>
      <w:bookmarkStart w:id="3155" w:name="_Toc455045231"/>
      <w:bookmarkStart w:id="3156" w:name="_Toc455384241"/>
      <w:bookmarkStart w:id="3157" w:name="_Toc455390185"/>
      <w:bookmarkStart w:id="3158" w:name="_Toc455390974"/>
      <w:bookmarkStart w:id="3159" w:name="_Toc455396613"/>
      <w:bookmarkStart w:id="3160" w:name="_Toc455400083"/>
      <w:bookmarkStart w:id="3161" w:name="_Toc455400772"/>
      <w:bookmarkStart w:id="3162" w:name="_Toc455412071"/>
      <w:bookmarkStart w:id="3163" w:name="_Toc455413600"/>
      <w:bookmarkStart w:id="3164" w:name="_Toc455413854"/>
      <w:bookmarkStart w:id="3165" w:name="_Toc455414546"/>
      <w:bookmarkStart w:id="3166" w:name="_Toc455420109"/>
      <w:bookmarkStart w:id="3167" w:name="_Toc455421422"/>
      <w:bookmarkStart w:id="3168" w:name="_Toc455426339"/>
      <w:bookmarkStart w:id="3169" w:name="_Toc455439448"/>
      <w:bookmarkStart w:id="3170" w:name="_Toc454958399"/>
      <w:bookmarkStart w:id="3171" w:name="_Toc454974315"/>
      <w:bookmarkStart w:id="3172" w:name="_Toc455045232"/>
      <w:bookmarkStart w:id="3173" w:name="_Toc455384242"/>
      <w:bookmarkStart w:id="3174" w:name="_Toc455390186"/>
      <w:bookmarkStart w:id="3175" w:name="_Toc455390975"/>
      <w:bookmarkStart w:id="3176" w:name="_Toc455396614"/>
      <w:bookmarkStart w:id="3177" w:name="_Toc455400084"/>
      <w:bookmarkStart w:id="3178" w:name="_Toc455400773"/>
      <w:bookmarkStart w:id="3179" w:name="_Toc455412072"/>
      <w:bookmarkStart w:id="3180" w:name="_Toc455413601"/>
      <w:bookmarkStart w:id="3181" w:name="_Toc455413855"/>
      <w:bookmarkStart w:id="3182" w:name="_Toc455414547"/>
      <w:bookmarkStart w:id="3183" w:name="_Toc455420110"/>
      <w:bookmarkStart w:id="3184" w:name="_Toc455421423"/>
      <w:bookmarkStart w:id="3185" w:name="_Toc455426340"/>
      <w:bookmarkStart w:id="3186" w:name="_Toc455439449"/>
      <w:bookmarkStart w:id="3187" w:name="_Toc450814701"/>
      <w:bookmarkStart w:id="3188" w:name="_Toc450849686"/>
      <w:bookmarkStart w:id="3189" w:name="_Toc450905528"/>
      <w:bookmarkStart w:id="3190" w:name="_Toc450916307"/>
      <w:bookmarkStart w:id="3191" w:name="_Toc450991301"/>
      <w:bookmarkStart w:id="3192" w:name="_Toc451010742"/>
      <w:bookmarkStart w:id="3193" w:name="_Toc451035926"/>
      <w:bookmarkStart w:id="3194" w:name="_Toc451067295"/>
      <w:bookmarkStart w:id="3195" w:name="_Toc451067762"/>
      <w:bookmarkStart w:id="3196" w:name="_Toc451068229"/>
      <w:bookmarkStart w:id="3197" w:name="_Toc451074429"/>
      <w:bookmarkStart w:id="3198" w:name="_Toc451092576"/>
      <w:bookmarkStart w:id="3199" w:name="_Toc451175474"/>
      <w:bookmarkStart w:id="3200" w:name="_Toc454958404"/>
      <w:bookmarkStart w:id="3201" w:name="_Toc454974320"/>
      <w:bookmarkStart w:id="3202" w:name="_Toc455045237"/>
      <w:bookmarkStart w:id="3203" w:name="_Toc455384247"/>
      <w:bookmarkStart w:id="3204" w:name="_Toc455390191"/>
      <w:bookmarkStart w:id="3205" w:name="_Toc455390980"/>
      <w:bookmarkStart w:id="3206" w:name="_Toc455396619"/>
      <w:bookmarkStart w:id="3207" w:name="_Toc455400089"/>
      <w:bookmarkStart w:id="3208" w:name="_Toc455400778"/>
      <w:bookmarkStart w:id="3209" w:name="_Toc455412077"/>
      <w:bookmarkStart w:id="3210" w:name="_Toc455413606"/>
      <w:bookmarkStart w:id="3211" w:name="_Toc455413860"/>
      <w:bookmarkStart w:id="3212" w:name="_Toc455414552"/>
      <w:bookmarkStart w:id="3213" w:name="_Toc455420115"/>
      <w:bookmarkStart w:id="3214" w:name="_Toc455421428"/>
      <w:bookmarkStart w:id="3215" w:name="_Toc455426345"/>
      <w:bookmarkStart w:id="3216" w:name="_Toc455439454"/>
      <w:bookmarkStart w:id="3217" w:name="_Toc452994967"/>
      <w:bookmarkStart w:id="3218" w:name="_Toc453013609"/>
      <w:bookmarkStart w:id="3219" w:name="_Toc453014122"/>
      <w:bookmarkStart w:id="3220" w:name="_Toc453014400"/>
      <w:bookmarkStart w:id="3221" w:name="_Toc452994968"/>
      <w:bookmarkStart w:id="3222" w:name="_Toc453013610"/>
      <w:bookmarkStart w:id="3223" w:name="_Toc453014123"/>
      <w:bookmarkStart w:id="3224" w:name="_Toc453014401"/>
      <w:bookmarkStart w:id="3225" w:name="_Toc451035932"/>
      <w:bookmarkStart w:id="3226" w:name="_Toc451067301"/>
      <w:bookmarkStart w:id="3227" w:name="_Toc451067768"/>
      <w:bookmarkStart w:id="3228" w:name="_Toc451068235"/>
      <w:bookmarkStart w:id="3229" w:name="_Toc451074435"/>
      <w:bookmarkStart w:id="3230" w:name="_Toc451092582"/>
      <w:bookmarkStart w:id="3231" w:name="_Toc451175480"/>
      <w:bookmarkStart w:id="3232" w:name="_Toc451035933"/>
      <w:bookmarkStart w:id="3233" w:name="_Toc451067302"/>
      <w:bookmarkStart w:id="3234" w:name="_Toc451067769"/>
      <w:bookmarkStart w:id="3235" w:name="_Toc451068236"/>
      <w:bookmarkStart w:id="3236" w:name="_Toc451074436"/>
      <w:bookmarkStart w:id="3237" w:name="_Toc451092583"/>
      <w:bookmarkStart w:id="3238" w:name="_Toc451175481"/>
      <w:bookmarkStart w:id="3239" w:name="_Toc451035936"/>
      <w:bookmarkStart w:id="3240" w:name="_Toc451067305"/>
      <w:bookmarkStart w:id="3241" w:name="_Toc451067772"/>
      <w:bookmarkStart w:id="3242" w:name="_Toc451068239"/>
      <w:bookmarkStart w:id="3243" w:name="_Toc451074439"/>
      <w:bookmarkStart w:id="3244" w:name="_Toc451092586"/>
      <w:bookmarkStart w:id="3245" w:name="_Toc451175484"/>
      <w:bookmarkStart w:id="3246" w:name="_Toc451035937"/>
      <w:bookmarkStart w:id="3247" w:name="_Toc451067306"/>
      <w:bookmarkStart w:id="3248" w:name="_Toc451067773"/>
      <w:bookmarkStart w:id="3249" w:name="_Toc451068240"/>
      <w:bookmarkStart w:id="3250" w:name="_Toc451074440"/>
      <w:bookmarkStart w:id="3251" w:name="_Toc451092587"/>
      <w:bookmarkStart w:id="3252" w:name="_Toc451175485"/>
      <w:bookmarkStart w:id="3253" w:name="_Toc450592623"/>
      <w:bookmarkStart w:id="3254" w:name="_Toc450763814"/>
      <w:bookmarkStart w:id="3255" w:name="_Toc450773575"/>
      <w:bookmarkStart w:id="3256" w:name="_Toc450773857"/>
      <w:bookmarkStart w:id="3257" w:name="_Toc450805789"/>
      <w:bookmarkStart w:id="3258" w:name="_Toc450814710"/>
      <w:bookmarkStart w:id="3259" w:name="_Toc450849695"/>
      <w:bookmarkStart w:id="3260" w:name="_Toc450905534"/>
      <w:bookmarkStart w:id="3261" w:name="_Toc450916313"/>
      <w:bookmarkStart w:id="3262" w:name="_Toc450991307"/>
      <w:bookmarkStart w:id="3263" w:name="_Toc451010748"/>
      <w:bookmarkStart w:id="3264" w:name="_Toc451035938"/>
      <w:bookmarkStart w:id="3265" w:name="_Toc451067307"/>
      <w:bookmarkStart w:id="3266" w:name="_Toc451067774"/>
      <w:bookmarkStart w:id="3267" w:name="_Toc451068241"/>
      <w:bookmarkStart w:id="3268" w:name="_Toc451074441"/>
      <w:bookmarkStart w:id="3269" w:name="_Toc451092588"/>
      <w:bookmarkStart w:id="3270" w:name="_Toc451175486"/>
      <w:bookmarkStart w:id="3271" w:name="_Toc450592629"/>
      <w:bookmarkStart w:id="3272" w:name="_Toc450763820"/>
      <w:bookmarkStart w:id="3273" w:name="_Toc450773581"/>
      <w:bookmarkStart w:id="3274" w:name="_Toc450773863"/>
      <w:bookmarkStart w:id="3275" w:name="_Toc450805795"/>
      <w:bookmarkStart w:id="3276" w:name="_Toc450814716"/>
      <w:bookmarkStart w:id="3277" w:name="_Toc450849701"/>
      <w:bookmarkStart w:id="3278" w:name="_Toc450905540"/>
      <w:bookmarkStart w:id="3279" w:name="_Toc450916319"/>
      <w:bookmarkStart w:id="3280" w:name="_Toc450991313"/>
      <w:bookmarkStart w:id="3281" w:name="_Toc451010754"/>
      <w:bookmarkStart w:id="3282" w:name="_Toc451035944"/>
      <w:bookmarkStart w:id="3283" w:name="_Toc451067313"/>
      <w:bookmarkStart w:id="3284" w:name="_Toc451067780"/>
      <w:bookmarkStart w:id="3285" w:name="_Toc451068247"/>
      <w:bookmarkStart w:id="3286" w:name="_Toc451074447"/>
      <w:bookmarkStart w:id="3287" w:name="_Toc451092594"/>
      <w:bookmarkStart w:id="3288" w:name="_Toc451175492"/>
      <w:bookmarkStart w:id="3289" w:name="_Toc450592631"/>
      <w:bookmarkStart w:id="3290" w:name="_Toc450763822"/>
      <w:bookmarkStart w:id="3291" w:name="_Toc450773583"/>
      <w:bookmarkStart w:id="3292" w:name="_Toc450773865"/>
      <w:bookmarkStart w:id="3293" w:name="_Toc450805797"/>
      <w:bookmarkStart w:id="3294" w:name="_Toc450814718"/>
      <w:bookmarkStart w:id="3295" w:name="_Toc450849703"/>
      <w:bookmarkStart w:id="3296" w:name="_Toc450905542"/>
      <w:bookmarkStart w:id="3297" w:name="_Toc450916321"/>
      <w:bookmarkStart w:id="3298" w:name="_Toc450991315"/>
      <w:bookmarkStart w:id="3299" w:name="_Toc451010756"/>
      <w:bookmarkStart w:id="3300" w:name="_Toc451035946"/>
      <w:bookmarkStart w:id="3301" w:name="_Toc451067315"/>
      <w:bookmarkStart w:id="3302" w:name="_Toc451067782"/>
      <w:bookmarkStart w:id="3303" w:name="_Toc451068249"/>
      <w:bookmarkStart w:id="3304" w:name="_Toc451074449"/>
      <w:bookmarkStart w:id="3305" w:name="_Toc451092596"/>
      <w:bookmarkStart w:id="3306" w:name="_Toc451175494"/>
      <w:bookmarkStart w:id="3307" w:name="_Toc452994969"/>
      <w:bookmarkStart w:id="3308" w:name="_Toc453013611"/>
      <w:bookmarkStart w:id="3309" w:name="_Toc453014124"/>
      <w:bookmarkStart w:id="3310" w:name="_Toc453014402"/>
      <w:bookmarkStart w:id="3311" w:name="_Toc452994970"/>
      <w:bookmarkStart w:id="3312" w:name="_Toc453013612"/>
      <w:bookmarkStart w:id="3313" w:name="_Toc453014125"/>
      <w:bookmarkStart w:id="3314" w:name="_Toc453014403"/>
      <w:bookmarkStart w:id="3315" w:name="_Toc452994971"/>
      <w:bookmarkStart w:id="3316" w:name="_Toc453013613"/>
      <w:bookmarkStart w:id="3317" w:name="_Toc453014126"/>
      <w:bookmarkStart w:id="3318" w:name="_Toc453014404"/>
      <w:bookmarkStart w:id="3319" w:name="_Toc452994972"/>
      <w:bookmarkStart w:id="3320" w:name="_Toc453013614"/>
      <w:bookmarkStart w:id="3321" w:name="_Toc453014127"/>
      <w:bookmarkStart w:id="3322" w:name="_Toc453014405"/>
      <w:bookmarkStart w:id="3323" w:name="_Toc452994973"/>
      <w:bookmarkStart w:id="3324" w:name="_Toc453013615"/>
      <w:bookmarkStart w:id="3325" w:name="_Toc453014128"/>
      <w:bookmarkStart w:id="3326" w:name="_Toc453014406"/>
      <w:bookmarkStart w:id="3327" w:name="_Toc452994974"/>
      <w:bookmarkStart w:id="3328" w:name="_Toc453013616"/>
      <w:bookmarkStart w:id="3329" w:name="_Toc453014129"/>
      <w:bookmarkStart w:id="3330" w:name="_Toc453014407"/>
      <w:bookmarkStart w:id="3331" w:name="_Toc452994975"/>
      <w:bookmarkStart w:id="3332" w:name="_Toc453013617"/>
      <w:bookmarkStart w:id="3333" w:name="_Toc453014130"/>
      <w:bookmarkStart w:id="3334" w:name="_Toc453014408"/>
      <w:bookmarkStart w:id="3335" w:name="_Toc451035951"/>
      <w:bookmarkStart w:id="3336" w:name="_Toc451067320"/>
      <w:bookmarkStart w:id="3337" w:name="_Toc451067787"/>
      <w:bookmarkStart w:id="3338" w:name="_Toc451068254"/>
      <w:bookmarkStart w:id="3339" w:name="_Toc451074454"/>
      <w:bookmarkStart w:id="3340" w:name="_Toc451092601"/>
      <w:bookmarkStart w:id="3341" w:name="_Toc451175499"/>
      <w:bookmarkStart w:id="3342" w:name="_Toc452555627"/>
      <w:bookmarkStart w:id="3343" w:name="_Toc452994976"/>
      <w:bookmarkStart w:id="3344" w:name="_Toc453013618"/>
      <w:bookmarkStart w:id="3345" w:name="_Toc453014131"/>
      <w:bookmarkStart w:id="3346" w:name="_Toc453014409"/>
      <w:bookmarkStart w:id="3347" w:name="_Toc452555628"/>
      <w:bookmarkStart w:id="3348" w:name="_Toc452994977"/>
      <w:bookmarkStart w:id="3349" w:name="_Toc453013619"/>
      <w:bookmarkStart w:id="3350" w:name="_Toc453014132"/>
      <w:bookmarkStart w:id="3351" w:name="_Toc453014410"/>
      <w:bookmarkStart w:id="3352" w:name="_Toc454958408"/>
      <w:bookmarkStart w:id="3353" w:name="_Toc454974324"/>
      <w:bookmarkStart w:id="3354" w:name="_Toc455045241"/>
      <w:bookmarkStart w:id="3355" w:name="_Toc455384251"/>
      <w:bookmarkStart w:id="3356" w:name="_Toc455390195"/>
      <w:bookmarkStart w:id="3357" w:name="_Toc455390984"/>
      <w:bookmarkStart w:id="3358" w:name="_Toc455396623"/>
      <w:bookmarkStart w:id="3359" w:name="_Toc455400093"/>
      <w:bookmarkStart w:id="3360" w:name="_Toc455400782"/>
      <w:bookmarkStart w:id="3361" w:name="_Toc455412081"/>
      <w:bookmarkStart w:id="3362" w:name="_Toc455413610"/>
      <w:bookmarkStart w:id="3363" w:name="_Toc455413864"/>
      <w:bookmarkStart w:id="3364" w:name="_Toc455414556"/>
      <w:bookmarkStart w:id="3365" w:name="_Toc455420119"/>
      <w:bookmarkStart w:id="3366" w:name="_Toc455421432"/>
      <w:bookmarkStart w:id="3367" w:name="_Toc455426349"/>
      <w:bookmarkStart w:id="3368" w:name="_Toc455439458"/>
      <w:bookmarkStart w:id="3369" w:name="_Toc454958409"/>
      <w:bookmarkStart w:id="3370" w:name="_Toc454974325"/>
      <w:bookmarkStart w:id="3371" w:name="_Toc455045242"/>
      <w:bookmarkStart w:id="3372" w:name="_Toc455384252"/>
      <w:bookmarkStart w:id="3373" w:name="_Toc455390196"/>
      <w:bookmarkStart w:id="3374" w:name="_Toc455390985"/>
      <w:bookmarkStart w:id="3375" w:name="_Toc455396624"/>
      <w:bookmarkStart w:id="3376" w:name="_Toc455400094"/>
      <w:bookmarkStart w:id="3377" w:name="_Toc455400783"/>
      <w:bookmarkStart w:id="3378" w:name="_Toc455412082"/>
      <w:bookmarkStart w:id="3379" w:name="_Toc455413611"/>
      <w:bookmarkStart w:id="3380" w:name="_Toc455413865"/>
      <w:bookmarkStart w:id="3381" w:name="_Toc455414557"/>
      <w:bookmarkStart w:id="3382" w:name="_Toc455420120"/>
      <w:bookmarkStart w:id="3383" w:name="_Toc455421433"/>
      <w:bookmarkStart w:id="3384" w:name="_Toc455426350"/>
      <w:bookmarkStart w:id="3385" w:name="_Toc455439459"/>
      <w:bookmarkStart w:id="3386" w:name="_Toc454958410"/>
      <w:bookmarkStart w:id="3387" w:name="_Toc454974326"/>
      <w:bookmarkStart w:id="3388" w:name="_Toc455045243"/>
      <w:bookmarkStart w:id="3389" w:name="_Toc455384253"/>
      <w:bookmarkStart w:id="3390" w:name="_Toc455390197"/>
      <w:bookmarkStart w:id="3391" w:name="_Toc455390986"/>
      <w:bookmarkStart w:id="3392" w:name="_Toc455396625"/>
      <w:bookmarkStart w:id="3393" w:name="_Toc455400095"/>
      <w:bookmarkStart w:id="3394" w:name="_Toc455400784"/>
      <w:bookmarkStart w:id="3395" w:name="_Toc455412083"/>
      <w:bookmarkStart w:id="3396" w:name="_Toc455413612"/>
      <w:bookmarkStart w:id="3397" w:name="_Toc455413866"/>
      <w:bookmarkStart w:id="3398" w:name="_Toc455414558"/>
      <w:bookmarkStart w:id="3399" w:name="_Toc455420121"/>
      <w:bookmarkStart w:id="3400" w:name="_Toc455421434"/>
      <w:bookmarkStart w:id="3401" w:name="_Toc455426351"/>
      <w:bookmarkStart w:id="3402" w:name="_Toc455439460"/>
      <w:bookmarkStart w:id="3403" w:name="_Toc454958411"/>
      <w:bookmarkStart w:id="3404" w:name="_Toc454974327"/>
      <w:bookmarkStart w:id="3405" w:name="_Toc455045244"/>
      <w:bookmarkStart w:id="3406" w:name="_Toc455384254"/>
      <w:bookmarkStart w:id="3407" w:name="_Toc455390198"/>
      <w:bookmarkStart w:id="3408" w:name="_Toc455390987"/>
      <w:bookmarkStart w:id="3409" w:name="_Toc455396626"/>
      <w:bookmarkStart w:id="3410" w:name="_Toc455400096"/>
      <w:bookmarkStart w:id="3411" w:name="_Toc455400785"/>
      <w:bookmarkStart w:id="3412" w:name="_Toc455412084"/>
      <w:bookmarkStart w:id="3413" w:name="_Toc455413613"/>
      <w:bookmarkStart w:id="3414" w:name="_Toc455413867"/>
      <w:bookmarkStart w:id="3415" w:name="_Toc455414559"/>
      <w:bookmarkStart w:id="3416" w:name="_Toc455420122"/>
      <w:bookmarkStart w:id="3417" w:name="_Toc455421435"/>
      <w:bookmarkStart w:id="3418" w:name="_Toc455426352"/>
      <w:bookmarkStart w:id="3419" w:name="_Toc455439461"/>
      <w:bookmarkStart w:id="3420" w:name="_Toc454958412"/>
      <w:bookmarkStart w:id="3421" w:name="_Toc454974328"/>
      <w:bookmarkStart w:id="3422" w:name="_Toc455045245"/>
      <w:bookmarkStart w:id="3423" w:name="_Toc455384255"/>
      <w:bookmarkStart w:id="3424" w:name="_Toc455390199"/>
      <w:bookmarkStart w:id="3425" w:name="_Toc455390988"/>
      <w:bookmarkStart w:id="3426" w:name="_Toc455396627"/>
      <w:bookmarkStart w:id="3427" w:name="_Toc455400097"/>
      <w:bookmarkStart w:id="3428" w:name="_Toc455400786"/>
      <w:bookmarkStart w:id="3429" w:name="_Toc455412085"/>
      <w:bookmarkStart w:id="3430" w:name="_Toc455413614"/>
      <w:bookmarkStart w:id="3431" w:name="_Toc455413868"/>
      <w:bookmarkStart w:id="3432" w:name="_Toc455414560"/>
      <w:bookmarkStart w:id="3433" w:name="_Toc455420123"/>
      <w:bookmarkStart w:id="3434" w:name="_Toc455421436"/>
      <w:bookmarkStart w:id="3435" w:name="_Toc455426353"/>
      <w:bookmarkStart w:id="3436" w:name="_Toc455439462"/>
      <w:bookmarkStart w:id="3437" w:name="_Toc454958413"/>
      <w:bookmarkStart w:id="3438" w:name="_Toc454974329"/>
      <w:bookmarkStart w:id="3439" w:name="_Toc455045246"/>
      <w:bookmarkStart w:id="3440" w:name="_Toc455384256"/>
      <w:bookmarkStart w:id="3441" w:name="_Toc455390200"/>
      <w:bookmarkStart w:id="3442" w:name="_Toc455390989"/>
      <w:bookmarkStart w:id="3443" w:name="_Toc455396628"/>
      <w:bookmarkStart w:id="3444" w:name="_Toc455400098"/>
      <w:bookmarkStart w:id="3445" w:name="_Toc455400787"/>
      <w:bookmarkStart w:id="3446" w:name="_Toc455412086"/>
      <w:bookmarkStart w:id="3447" w:name="_Toc455413615"/>
      <w:bookmarkStart w:id="3448" w:name="_Toc455413869"/>
      <w:bookmarkStart w:id="3449" w:name="_Toc455414561"/>
      <w:bookmarkStart w:id="3450" w:name="_Toc455420124"/>
      <w:bookmarkStart w:id="3451" w:name="_Toc455421437"/>
      <w:bookmarkStart w:id="3452" w:name="_Toc455426354"/>
      <w:bookmarkStart w:id="3453" w:name="_Toc455439463"/>
      <w:bookmarkStart w:id="3454" w:name="_Toc450592645"/>
      <w:bookmarkStart w:id="3455" w:name="_Toc450763836"/>
      <w:bookmarkStart w:id="3456" w:name="_Toc450773597"/>
      <w:bookmarkStart w:id="3457" w:name="_Toc450773879"/>
      <w:bookmarkStart w:id="3458" w:name="_Toc450805811"/>
      <w:bookmarkStart w:id="3459" w:name="_Toc450814732"/>
      <w:bookmarkStart w:id="3460" w:name="_Toc450849717"/>
      <w:bookmarkStart w:id="3461" w:name="_Toc450905556"/>
      <w:bookmarkStart w:id="3462" w:name="_Toc450916335"/>
      <w:bookmarkStart w:id="3463" w:name="_Toc450991329"/>
      <w:bookmarkStart w:id="3464" w:name="_Toc451010770"/>
      <w:bookmarkStart w:id="3465" w:name="_Toc451035960"/>
      <w:bookmarkStart w:id="3466" w:name="_Toc451067329"/>
      <w:bookmarkStart w:id="3467" w:name="_Toc451067796"/>
      <w:bookmarkStart w:id="3468" w:name="_Toc451068263"/>
      <w:bookmarkStart w:id="3469" w:name="_Toc451074463"/>
      <w:bookmarkStart w:id="3470" w:name="_Toc451092610"/>
      <w:bookmarkStart w:id="3471" w:name="_Toc451175508"/>
      <w:bookmarkStart w:id="3472" w:name="_Toc450592649"/>
      <w:bookmarkStart w:id="3473" w:name="_Toc450763840"/>
      <w:bookmarkStart w:id="3474" w:name="_Toc450773601"/>
      <w:bookmarkStart w:id="3475" w:name="_Toc450773883"/>
      <w:bookmarkStart w:id="3476" w:name="_Toc450805815"/>
      <w:bookmarkStart w:id="3477" w:name="_Toc450814736"/>
      <w:bookmarkStart w:id="3478" w:name="_Toc450849721"/>
      <w:bookmarkStart w:id="3479" w:name="_Toc450905560"/>
      <w:bookmarkStart w:id="3480" w:name="_Toc450916339"/>
      <w:bookmarkStart w:id="3481" w:name="_Toc450991333"/>
      <w:bookmarkStart w:id="3482" w:name="_Toc451010774"/>
      <w:bookmarkStart w:id="3483" w:name="_Toc451035964"/>
      <w:bookmarkStart w:id="3484" w:name="_Toc451067333"/>
      <w:bookmarkStart w:id="3485" w:name="_Toc451067800"/>
      <w:bookmarkStart w:id="3486" w:name="_Toc451068267"/>
      <w:bookmarkStart w:id="3487" w:name="_Toc451074467"/>
      <w:bookmarkStart w:id="3488" w:name="_Toc451092614"/>
      <w:bookmarkStart w:id="3489" w:name="_Toc451175512"/>
      <w:bookmarkStart w:id="3490" w:name="_Toc450592651"/>
      <w:bookmarkStart w:id="3491" w:name="_Toc450763842"/>
      <w:bookmarkStart w:id="3492" w:name="_Toc450773603"/>
      <w:bookmarkStart w:id="3493" w:name="_Toc450773885"/>
      <w:bookmarkStart w:id="3494" w:name="_Toc450805817"/>
      <w:bookmarkStart w:id="3495" w:name="_Toc450814738"/>
      <w:bookmarkStart w:id="3496" w:name="_Toc450849723"/>
      <w:bookmarkStart w:id="3497" w:name="_Toc450905562"/>
      <w:bookmarkStart w:id="3498" w:name="_Toc450916341"/>
      <w:bookmarkStart w:id="3499" w:name="_Toc450991335"/>
      <w:bookmarkStart w:id="3500" w:name="_Toc451010776"/>
      <w:bookmarkStart w:id="3501" w:name="_Toc451035966"/>
      <w:bookmarkStart w:id="3502" w:name="_Toc451067335"/>
      <w:bookmarkStart w:id="3503" w:name="_Toc451067802"/>
      <w:bookmarkStart w:id="3504" w:name="_Toc451068269"/>
      <w:bookmarkStart w:id="3505" w:name="_Toc451074469"/>
      <w:bookmarkStart w:id="3506" w:name="_Toc451092616"/>
      <w:bookmarkStart w:id="3507" w:name="_Toc451175514"/>
      <w:bookmarkStart w:id="3508" w:name="_Toc454958414"/>
      <w:bookmarkStart w:id="3509" w:name="_Toc454974330"/>
      <w:bookmarkStart w:id="3510" w:name="_Toc455045247"/>
      <w:bookmarkStart w:id="3511" w:name="_Toc455384257"/>
      <w:bookmarkStart w:id="3512" w:name="_Toc455390201"/>
      <w:bookmarkStart w:id="3513" w:name="_Toc455390990"/>
      <w:bookmarkStart w:id="3514" w:name="_Toc455396629"/>
      <w:bookmarkStart w:id="3515" w:name="_Toc455400099"/>
      <w:bookmarkStart w:id="3516" w:name="_Toc455400788"/>
      <w:bookmarkStart w:id="3517" w:name="_Toc455412087"/>
      <w:bookmarkStart w:id="3518" w:name="_Toc455413616"/>
      <w:bookmarkStart w:id="3519" w:name="_Toc455413870"/>
      <w:bookmarkStart w:id="3520" w:name="_Toc455414562"/>
      <w:bookmarkStart w:id="3521" w:name="_Toc455420125"/>
      <w:bookmarkStart w:id="3522" w:name="_Toc455421438"/>
      <w:bookmarkStart w:id="3523" w:name="_Toc455426355"/>
      <w:bookmarkStart w:id="3524" w:name="_Toc455439464"/>
      <w:bookmarkStart w:id="3525" w:name="_Toc451035979"/>
      <w:bookmarkStart w:id="3526" w:name="_Toc451067348"/>
      <w:bookmarkStart w:id="3527" w:name="_Toc451067815"/>
      <w:bookmarkStart w:id="3528" w:name="_Toc451068282"/>
      <w:bookmarkStart w:id="3529" w:name="_Toc451074482"/>
      <w:bookmarkStart w:id="3530" w:name="_Toc451092629"/>
      <w:bookmarkStart w:id="3531" w:name="_Toc451175527"/>
      <w:bookmarkStart w:id="3532" w:name="_Toc451035983"/>
      <w:bookmarkStart w:id="3533" w:name="_Toc451067352"/>
      <w:bookmarkStart w:id="3534" w:name="_Toc451067819"/>
      <w:bookmarkStart w:id="3535" w:name="_Toc451068286"/>
      <w:bookmarkStart w:id="3536" w:name="_Toc451074486"/>
      <w:bookmarkStart w:id="3537" w:name="_Toc451092633"/>
      <w:bookmarkStart w:id="3538" w:name="_Toc451175531"/>
      <w:bookmarkStart w:id="3539" w:name="_Toc451035985"/>
      <w:bookmarkStart w:id="3540" w:name="_Toc451067354"/>
      <w:bookmarkStart w:id="3541" w:name="_Toc451067821"/>
      <w:bookmarkStart w:id="3542" w:name="_Toc451068288"/>
      <w:bookmarkStart w:id="3543" w:name="_Toc451074488"/>
      <w:bookmarkStart w:id="3544" w:name="_Toc451092635"/>
      <w:bookmarkStart w:id="3545" w:name="_Toc451175533"/>
      <w:bookmarkStart w:id="3546" w:name="_Toc451035986"/>
      <w:bookmarkStart w:id="3547" w:name="_Toc451067355"/>
      <w:bookmarkStart w:id="3548" w:name="_Toc451067822"/>
      <w:bookmarkStart w:id="3549" w:name="_Toc451068289"/>
      <w:bookmarkStart w:id="3550" w:name="_Toc451074489"/>
      <w:bookmarkStart w:id="3551" w:name="_Toc451092636"/>
      <w:bookmarkStart w:id="3552" w:name="_Toc451175534"/>
      <w:bookmarkStart w:id="3553" w:name="_Toc451035987"/>
      <w:bookmarkStart w:id="3554" w:name="_Toc451067356"/>
      <w:bookmarkStart w:id="3555" w:name="_Toc451067823"/>
      <w:bookmarkStart w:id="3556" w:name="_Toc451068290"/>
      <w:bookmarkStart w:id="3557" w:name="_Toc451074490"/>
      <w:bookmarkStart w:id="3558" w:name="_Toc451092637"/>
      <w:bookmarkStart w:id="3559" w:name="_Toc451175535"/>
      <w:bookmarkStart w:id="3560" w:name="_Toc451035988"/>
      <w:bookmarkStart w:id="3561" w:name="_Toc451067357"/>
      <w:bookmarkStart w:id="3562" w:name="_Toc451067824"/>
      <w:bookmarkStart w:id="3563" w:name="_Toc451068291"/>
      <w:bookmarkStart w:id="3564" w:name="_Toc451074491"/>
      <w:bookmarkStart w:id="3565" w:name="_Toc451092638"/>
      <w:bookmarkStart w:id="3566" w:name="_Toc451175536"/>
      <w:bookmarkStart w:id="3567" w:name="_Toc451035989"/>
      <w:bookmarkStart w:id="3568" w:name="_Toc451067358"/>
      <w:bookmarkStart w:id="3569" w:name="_Toc451067825"/>
      <w:bookmarkStart w:id="3570" w:name="_Toc451068292"/>
      <w:bookmarkStart w:id="3571" w:name="_Toc451074492"/>
      <w:bookmarkStart w:id="3572" w:name="_Toc451092639"/>
      <w:bookmarkStart w:id="3573" w:name="_Toc451175537"/>
      <w:bookmarkStart w:id="3574" w:name="_Toc451035991"/>
      <w:bookmarkStart w:id="3575" w:name="_Toc451067360"/>
      <w:bookmarkStart w:id="3576" w:name="_Toc451067827"/>
      <w:bookmarkStart w:id="3577" w:name="_Toc451068294"/>
      <w:bookmarkStart w:id="3578" w:name="_Toc451074494"/>
      <w:bookmarkStart w:id="3579" w:name="_Toc451092641"/>
      <w:bookmarkStart w:id="3580" w:name="_Toc451175539"/>
      <w:bookmarkStart w:id="3581" w:name="_Toc451035993"/>
      <w:bookmarkStart w:id="3582" w:name="_Toc451067362"/>
      <w:bookmarkStart w:id="3583" w:name="_Toc451067829"/>
      <w:bookmarkStart w:id="3584" w:name="_Toc451068296"/>
      <w:bookmarkStart w:id="3585" w:name="_Toc451074496"/>
      <w:bookmarkStart w:id="3586" w:name="_Toc451092643"/>
      <w:bookmarkStart w:id="3587" w:name="_Toc451175541"/>
      <w:bookmarkStart w:id="3588" w:name="_Toc451035994"/>
      <w:bookmarkStart w:id="3589" w:name="_Toc451067363"/>
      <w:bookmarkStart w:id="3590" w:name="_Toc451067830"/>
      <w:bookmarkStart w:id="3591" w:name="_Toc451068297"/>
      <w:bookmarkStart w:id="3592" w:name="_Toc451074497"/>
      <w:bookmarkStart w:id="3593" w:name="_Toc451092644"/>
      <w:bookmarkStart w:id="3594" w:name="_Toc451175542"/>
      <w:bookmarkStart w:id="3595" w:name="_Toc451035995"/>
      <w:bookmarkStart w:id="3596" w:name="_Toc451067364"/>
      <w:bookmarkStart w:id="3597" w:name="_Toc451067831"/>
      <w:bookmarkStart w:id="3598" w:name="_Toc451068298"/>
      <w:bookmarkStart w:id="3599" w:name="_Toc451074498"/>
      <w:bookmarkStart w:id="3600" w:name="_Toc451092645"/>
      <w:bookmarkStart w:id="3601" w:name="_Toc451175543"/>
      <w:bookmarkStart w:id="3602" w:name="_Toc451035996"/>
      <w:bookmarkStart w:id="3603" w:name="_Toc451067365"/>
      <w:bookmarkStart w:id="3604" w:name="_Toc451067832"/>
      <w:bookmarkStart w:id="3605" w:name="_Toc451068299"/>
      <w:bookmarkStart w:id="3606" w:name="_Toc451074499"/>
      <w:bookmarkStart w:id="3607" w:name="_Toc451092646"/>
      <w:bookmarkStart w:id="3608" w:name="_Toc451175544"/>
      <w:bookmarkStart w:id="3609" w:name="_Toc451035997"/>
      <w:bookmarkStart w:id="3610" w:name="_Toc451067366"/>
      <w:bookmarkStart w:id="3611" w:name="_Toc451067833"/>
      <w:bookmarkStart w:id="3612" w:name="_Toc451068300"/>
      <w:bookmarkStart w:id="3613" w:name="_Toc451074500"/>
      <w:bookmarkStart w:id="3614" w:name="_Toc451092647"/>
      <w:bookmarkStart w:id="3615" w:name="_Toc451175545"/>
      <w:bookmarkStart w:id="3616" w:name="_Toc451035998"/>
      <w:bookmarkStart w:id="3617" w:name="_Toc451067367"/>
      <w:bookmarkStart w:id="3618" w:name="_Toc451067834"/>
      <w:bookmarkStart w:id="3619" w:name="_Toc451068301"/>
      <w:bookmarkStart w:id="3620" w:name="_Toc451074501"/>
      <w:bookmarkStart w:id="3621" w:name="_Toc451092648"/>
      <w:bookmarkStart w:id="3622" w:name="_Toc451175546"/>
      <w:bookmarkStart w:id="3623" w:name="_Toc451035999"/>
      <w:bookmarkStart w:id="3624" w:name="_Toc451067368"/>
      <w:bookmarkStart w:id="3625" w:name="_Toc451067835"/>
      <w:bookmarkStart w:id="3626" w:name="_Toc451068302"/>
      <w:bookmarkStart w:id="3627" w:name="_Toc451074502"/>
      <w:bookmarkStart w:id="3628" w:name="_Toc451092649"/>
      <w:bookmarkStart w:id="3629" w:name="_Toc451175547"/>
      <w:bookmarkStart w:id="3630" w:name="_Toc451036001"/>
      <w:bookmarkStart w:id="3631" w:name="_Toc451067370"/>
      <w:bookmarkStart w:id="3632" w:name="_Toc451067837"/>
      <w:bookmarkStart w:id="3633" w:name="_Toc451068304"/>
      <w:bookmarkStart w:id="3634" w:name="_Toc451074504"/>
      <w:bookmarkStart w:id="3635" w:name="_Toc451092651"/>
      <w:bookmarkStart w:id="3636" w:name="_Toc451175549"/>
      <w:bookmarkStart w:id="3637" w:name="_Toc451036003"/>
      <w:bookmarkStart w:id="3638" w:name="_Toc451067372"/>
      <w:bookmarkStart w:id="3639" w:name="_Toc451067839"/>
      <w:bookmarkStart w:id="3640" w:name="_Toc451068306"/>
      <w:bookmarkStart w:id="3641" w:name="_Toc451074506"/>
      <w:bookmarkStart w:id="3642" w:name="_Toc451092653"/>
      <w:bookmarkStart w:id="3643" w:name="_Toc451175551"/>
      <w:bookmarkStart w:id="3644" w:name="_Toc451036004"/>
      <w:bookmarkStart w:id="3645" w:name="_Toc451067373"/>
      <w:bookmarkStart w:id="3646" w:name="_Toc451067840"/>
      <w:bookmarkStart w:id="3647" w:name="_Toc451068307"/>
      <w:bookmarkStart w:id="3648" w:name="_Toc451074507"/>
      <w:bookmarkStart w:id="3649" w:name="_Toc451092654"/>
      <w:bookmarkStart w:id="3650" w:name="_Toc451175552"/>
      <w:bookmarkStart w:id="3651" w:name="_Toc451036005"/>
      <w:bookmarkStart w:id="3652" w:name="_Toc451067374"/>
      <w:bookmarkStart w:id="3653" w:name="_Toc451067841"/>
      <w:bookmarkStart w:id="3654" w:name="_Toc451068308"/>
      <w:bookmarkStart w:id="3655" w:name="_Toc451074508"/>
      <w:bookmarkStart w:id="3656" w:name="_Toc451092655"/>
      <w:bookmarkStart w:id="3657" w:name="_Toc451175553"/>
      <w:bookmarkStart w:id="3658" w:name="_Toc451036006"/>
      <w:bookmarkStart w:id="3659" w:name="_Toc451067375"/>
      <w:bookmarkStart w:id="3660" w:name="_Toc451067842"/>
      <w:bookmarkStart w:id="3661" w:name="_Toc451068309"/>
      <w:bookmarkStart w:id="3662" w:name="_Toc451074509"/>
      <w:bookmarkStart w:id="3663" w:name="_Toc451092656"/>
      <w:bookmarkStart w:id="3664" w:name="_Toc451175554"/>
      <w:bookmarkStart w:id="3665" w:name="_Toc454958417"/>
      <w:bookmarkStart w:id="3666" w:name="_Toc454974333"/>
      <w:bookmarkStart w:id="3667" w:name="_Toc455045250"/>
      <w:bookmarkStart w:id="3668" w:name="_Toc455384260"/>
      <w:bookmarkStart w:id="3669" w:name="_Toc455390204"/>
      <w:bookmarkStart w:id="3670" w:name="_Toc455390993"/>
      <w:bookmarkStart w:id="3671" w:name="_Toc455396632"/>
      <w:bookmarkStart w:id="3672" w:name="_Toc455400102"/>
      <w:bookmarkStart w:id="3673" w:name="_Toc455400791"/>
      <w:bookmarkStart w:id="3674" w:name="_Toc455412090"/>
      <w:bookmarkStart w:id="3675" w:name="_Toc455413619"/>
      <w:bookmarkStart w:id="3676" w:name="_Toc455413873"/>
      <w:bookmarkStart w:id="3677" w:name="_Toc455414565"/>
      <w:bookmarkStart w:id="3678" w:name="_Toc455420128"/>
      <w:bookmarkStart w:id="3679" w:name="_Toc455421441"/>
      <w:bookmarkStart w:id="3680" w:name="_Toc455426358"/>
      <w:bookmarkStart w:id="3681" w:name="_Toc455439467"/>
      <w:bookmarkStart w:id="3682" w:name="_Toc454958421"/>
      <w:bookmarkStart w:id="3683" w:name="_Toc454974337"/>
      <w:bookmarkStart w:id="3684" w:name="_Toc455045254"/>
      <w:bookmarkStart w:id="3685" w:name="_Toc455384264"/>
      <w:bookmarkStart w:id="3686" w:name="_Toc455390208"/>
      <w:bookmarkStart w:id="3687" w:name="_Toc455390997"/>
      <w:bookmarkStart w:id="3688" w:name="_Toc455396636"/>
      <w:bookmarkStart w:id="3689" w:name="_Toc455400106"/>
      <w:bookmarkStart w:id="3690" w:name="_Toc455400795"/>
      <w:bookmarkStart w:id="3691" w:name="_Toc455412094"/>
      <w:bookmarkStart w:id="3692" w:name="_Toc455413623"/>
      <w:bookmarkStart w:id="3693" w:name="_Toc455413877"/>
      <w:bookmarkStart w:id="3694" w:name="_Toc455414569"/>
      <w:bookmarkStart w:id="3695" w:name="_Toc455420132"/>
      <w:bookmarkStart w:id="3696" w:name="_Toc455421445"/>
      <w:bookmarkStart w:id="3697" w:name="_Toc455426362"/>
      <w:bookmarkStart w:id="3698" w:name="_Toc455439471"/>
      <w:bookmarkStart w:id="3699" w:name="_Toc454958422"/>
      <w:bookmarkStart w:id="3700" w:name="_Toc454974338"/>
      <w:bookmarkStart w:id="3701" w:name="_Toc455045255"/>
      <w:bookmarkStart w:id="3702" w:name="_Toc455384265"/>
      <w:bookmarkStart w:id="3703" w:name="_Toc455390209"/>
      <w:bookmarkStart w:id="3704" w:name="_Toc455390998"/>
      <w:bookmarkStart w:id="3705" w:name="_Toc455396637"/>
      <w:bookmarkStart w:id="3706" w:name="_Toc455400107"/>
      <w:bookmarkStart w:id="3707" w:name="_Toc455400796"/>
      <w:bookmarkStart w:id="3708" w:name="_Toc455412095"/>
      <w:bookmarkStart w:id="3709" w:name="_Toc455413624"/>
      <w:bookmarkStart w:id="3710" w:name="_Toc455413878"/>
      <w:bookmarkStart w:id="3711" w:name="_Toc455414570"/>
      <w:bookmarkStart w:id="3712" w:name="_Toc455420133"/>
      <w:bookmarkStart w:id="3713" w:name="_Toc455421446"/>
      <w:bookmarkStart w:id="3714" w:name="_Toc455426363"/>
      <w:bookmarkStart w:id="3715" w:name="_Toc455439472"/>
      <w:bookmarkStart w:id="3716" w:name="_Toc452471029"/>
      <w:bookmarkStart w:id="3717" w:name="_Toc452555633"/>
      <w:bookmarkStart w:id="3718" w:name="_Toc452471030"/>
      <w:bookmarkStart w:id="3719" w:name="_Toc452555634"/>
      <w:bookmarkStart w:id="3720" w:name="_Toc450592676"/>
      <w:bookmarkStart w:id="3721" w:name="_Toc450763867"/>
      <w:bookmarkStart w:id="3722" w:name="_Toc450773628"/>
      <w:bookmarkStart w:id="3723" w:name="_Toc450773910"/>
      <w:bookmarkStart w:id="3724" w:name="_Toc450805842"/>
      <w:bookmarkStart w:id="3725" w:name="_Toc450814763"/>
      <w:bookmarkStart w:id="3726" w:name="_Toc450849748"/>
      <w:bookmarkStart w:id="3727" w:name="_Toc450905587"/>
      <w:bookmarkStart w:id="3728" w:name="_Toc450916366"/>
      <w:bookmarkStart w:id="3729" w:name="_Toc450991360"/>
      <w:bookmarkStart w:id="3730" w:name="_Toc451010801"/>
      <w:bookmarkStart w:id="3731" w:name="_Toc451036016"/>
      <w:bookmarkStart w:id="3732" w:name="_Toc451067385"/>
      <w:bookmarkStart w:id="3733" w:name="_Toc451067852"/>
      <w:bookmarkStart w:id="3734" w:name="_Toc451068319"/>
      <w:bookmarkStart w:id="3735" w:name="_Toc451074519"/>
      <w:bookmarkStart w:id="3736" w:name="_Toc451092666"/>
      <w:bookmarkStart w:id="3737" w:name="_Toc451175564"/>
      <w:bookmarkStart w:id="3738" w:name="_Toc454958423"/>
      <w:bookmarkStart w:id="3739" w:name="_Toc454974339"/>
      <w:bookmarkStart w:id="3740" w:name="_Toc455045256"/>
      <w:bookmarkStart w:id="3741" w:name="_Toc455384266"/>
      <w:bookmarkStart w:id="3742" w:name="_Toc455390210"/>
      <w:bookmarkStart w:id="3743" w:name="_Toc455390999"/>
      <w:bookmarkStart w:id="3744" w:name="_Toc455396638"/>
      <w:bookmarkStart w:id="3745" w:name="_Toc455400108"/>
      <w:bookmarkStart w:id="3746" w:name="_Toc455400797"/>
      <w:bookmarkStart w:id="3747" w:name="_Toc455412096"/>
      <w:bookmarkStart w:id="3748" w:name="_Toc455413625"/>
      <w:bookmarkStart w:id="3749" w:name="_Toc455413879"/>
      <w:bookmarkStart w:id="3750" w:name="_Toc455414571"/>
      <w:bookmarkStart w:id="3751" w:name="_Toc455420134"/>
      <w:bookmarkStart w:id="3752" w:name="_Toc455421447"/>
      <w:bookmarkStart w:id="3753" w:name="_Toc455426364"/>
      <w:bookmarkStart w:id="3754" w:name="_Toc455439473"/>
      <w:bookmarkStart w:id="3755" w:name="_Toc466273705"/>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r w:rsidRPr="00F20F2A">
        <w:t xml:space="preserve">How to </w:t>
      </w:r>
      <w:r w:rsidR="00082B78" w:rsidRPr="00F20F2A">
        <w:t xml:space="preserve">obtain </w:t>
      </w:r>
      <w:r w:rsidR="005A1BAB">
        <w:t>City</w:t>
      </w:r>
      <w:r w:rsidR="006C4FD1" w:rsidRPr="00F20F2A">
        <w:t xml:space="preserve"> </w:t>
      </w:r>
      <w:r w:rsidR="005A1BAB">
        <w:t>a</w:t>
      </w:r>
      <w:r w:rsidRPr="00F20F2A">
        <w:t>pproval</w:t>
      </w:r>
      <w:bookmarkEnd w:id="3755"/>
    </w:p>
    <w:p w:rsidR="008419E6" w:rsidRPr="00F20F2A" w:rsidRDefault="008419E6" w:rsidP="00D807D6">
      <w:pPr>
        <w:pStyle w:val="Heading2"/>
      </w:pPr>
      <w:bookmarkStart w:id="3756" w:name="_Toc466273706"/>
      <w:r w:rsidRPr="00F20F2A">
        <w:t xml:space="preserve">Conflict </w:t>
      </w:r>
      <w:r w:rsidR="00814A72">
        <w:t>a</w:t>
      </w:r>
      <w:r w:rsidRPr="00F20F2A">
        <w:t xml:space="preserve">ssessment and </w:t>
      </w:r>
      <w:r w:rsidR="00814A72">
        <w:t>r</w:t>
      </w:r>
      <w:r w:rsidRPr="00F20F2A">
        <w:t>esolution</w:t>
      </w:r>
      <w:bookmarkEnd w:id="3756"/>
    </w:p>
    <w:p w:rsidR="008419E6" w:rsidRPr="00F20F2A" w:rsidRDefault="008419E6" w:rsidP="008419E6">
      <w:pPr>
        <w:pStyle w:val="BodyText"/>
      </w:pPr>
      <w:r w:rsidRPr="00F20F2A">
        <w:t xml:space="preserve">After validating the service location information, the Applicant should assess the severity of the conflict and develop a suitable solution in accordance with this document and the relevant specifications that eliminate and/or mitigate any interference with </w:t>
      </w:r>
      <w:r w:rsidR="006C4FD1">
        <w:t>City’s</w:t>
      </w:r>
      <w:r w:rsidR="006C4FD1" w:rsidRPr="00F20F2A">
        <w:t xml:space="preserve"> </w:t>
      </w:r>
      <w:r w:rsidRPr="00F20F2A">
        <w:rPr>
          <w:rFonts w:cs="Arial"/>
          <w:color w:val="000000" w:themeColor="text1"/>
        </w:rPr>
        <w:t>infrastructure</w:t>
      </w:r>
      <w:r w:rsidRPr="00F20F2A">
        <w:t xml:space="preserve">.  </w:t>
      </w:r>
    </w:p>
    <w:p w:rsidR="008419E6" w:rsidRPr="00F20F2A" w:rsidRDefault="00762F21" w:rsidP="008419E6">
      <w:pPr>
        <w:pStyle w:val="BodyText"/>
        <w:rPr>
          <w:i/>
        </w:rPr>
      </w:pPr>
      <w:r w:rsidRPr="00762F21">
        <w:t>The City authorises the Applicant to prepare an RPEQ certified detailed design for the modification and protection works in accordance with minimum requirements stated in this document and the SEQ Code</w:t>
      </w:r>
      <w:r w:rsidR="008419E6" w:rsidRPr="00F20F2A">
        <w:t xml:space="preserve">.  </w:t>
      </w:r>
    </w:p>
    <w:p w:rsidR="008419E6" w:rsidRPr="00F20F2A" w:rsidRDefault="008419E6" w:rsidP="00D807D6">
      <w:pPr>
        <w:pStyle w:val="Heading2"/>
      </w:pPr>
      <w:bookmarkStart w:id="3757" w:name="_Toc466273707"/>
      <w:r w:rsidRPr="00F20F2A">
        <w:t xml:space="preserve">Notification </w:t>
      </w:r>
      <w:r w:rsidR="008E46D7">
        <w:t>to</w:t>
      </w:r>
      <w:r w:rsidR="008E46D7" w:rsidRPr="00F20F2A">
        <w:t xml:space="preserve"> </w:t>
      </w:r>
      <w:r w:rsidR="00762F21">
        <w:t xml:space="preserve">the </w:t>
      </w:r>
      <w:r w:rsidR="00152C85">
        <w:t>City</w:t>
      </w:r>
      <w:bookmarkEnd w:id="3757"/>
    </w:p>
    <w:p w:rsidR="00890466" w:rsidRDefault="008419E6" w:rsidP="008419E6">
      <w:pPr>
        <w:pStyle w:val="BodyText"/>
      </w:pPr>
      <w:r w:rsidRPr="00F20F2A">
        <w:t>Where proposed works meet the criteria outlined in Section 4 of this document, an application to undertake notifiable works must be submitted</w:t>
      </w:r>
      <w:r w:rsidR="00CD3B5C">
        <w:t xml:space="preserve"> to </w:t>
      </w:r>
      <w:r w:rsidR="00762F21">
        <w:t xml:space="preserve">the </w:t>
      </w:r>
      <w:r w:rsidR="00152C85">
        <w:t>City</w:t>
      </w:r>
      <w:r w:rsidR="00F70FDE">
        <w:t xml:space="preserve"> (refer to </w:t>
      </w:r>
      <w:r w:rsidR="00F70FDE" w:rsidRPr="00F70FDE">
        <w:rPr>
          <w:b/>
        </w:rPr>
        <w:t>Appendix C</w:t>
      </w:r>
      <w:r w:rsidR="00764E2C">
        <w:t xml:space="preserve"> - Application to undertake notifiable works)</w:t>
      </w:r>
      <w:r w:rsidR="00762F21">
        <w:t xml:space="preserve"> via the following email address:</w:t>
      </w:r>
      <w:r w:rsidR="00890466">
        <w:t xml:space="preserve"> </w:t>
      </w:r>
    </w:p>
    <w:p w:rsidR="00762F21" w:rsidRDefault="00D53FB8" w:rsidP="008419E6">
      <w:pPr>
        <w:pStyle w:val="BodyText"/>
      </w:pPr>
      <w:hyperlink r:id="rId52" w:history="1">
        <w:r w:rsidR="00762F21" w:rsidRPr="001F3AFD">
          <w:rPr>
            <w:rStyle w:val="Hyperlink"/>
          </w:rPr>
          <w:t>gcwconflictassessments@goldcoast.qld.gov.au</w:t>
        </w:r>
      </w:hyperlink>
      <w:r w:rsidR="00762F21">
        <w:t xml:space="preserve"> </w:t>
      </w:r>
    </w:p>
    <w:p w:rsidR="008419E6" w:rsidRPr="00F20F2A" w:rsidRDefault="008419E6" w:rsidP="008419E6">
      <w:pPr>
        <w:pStyle w:val="BodyText"/>
        <w:rPr>
          <w:rStyle w:val="BodyTextChar"/>
        </w:rPr>
      </w:pPr>
      <w:r w:rsidRPr="00C820A6">
        <w:t xml:space="preserve">Applications to </w:t>
      </w:r>
      <w:r w:rsidR="00842E32">
        <w:t xml:space="preserve">the </w:t>
      </w:r>
      <w:r w:rsidR="00152C85">
        <w:t>City</w:t>
      </w:r>
      <w:r w:rsidRPr="00C820A6">
        <w:t xml:space="preserve"> should address, but not be limited to the following:</w:t>
      </w:r>
    </w:p>
    <w:p w:rsidR="008419E6" w:rsidRPr="00C820A6" w:rsidRDefault="008419E6" w:rsidP="00C820A6">
      <w:pPr>
        <w:pStyle w:val="BulletList-Level1"/>
        <w:rPr>
          <w:rStyle w:val="BodyTextChar"/>
        </w:rPr>
      </w:pPr>
      <w:r w:rsidRPr="00F20F2A">
        <w:rPr>
          <w:rStyle w:val="BodyTextChar"/>
        </w:rPr>
        <w:t>Identif</w:t>
      </w:r>
      <w:r w:rsidRPr="00C820A6">
        <w:rPr>
          <w:rStyle w:val="BodyTextChar"/>
        </w:rPr>
        <w:t xml:space="preserve">y all </w:t>
      </w:r>
      <w:r w:rsidR="00FD5F14" w:rsidRPr="00C820A6">
        <w:rPr>
          <w:rStyle w:val="BodyTextChar"/>
        </w:rPr>
        <w:t>City water and sewer infrastructure</w:t>
      </w:r>
      <w:r w:rsidRPr="00C820A6">
        <w:rPr>
          <w:rStyle w:val="BodyTextChar"/>
        </w:rPr>
        <w:t xml:space="preserve"> in the works area</w:t>
      </w:r>
      <w:r w:rsidR="00A7281C">
        <w:rPr>
          <w:rStyle w:val="BodyTextChar"/>
        </w:rPr>
        <w:t>.</w:t>
      </w:r>
    </w:p>
    <w:p w:rsidR="008419E6" w:rsidRPr="00F20F2A" w:rsidRDefault="008419E6" w:rsidP="00C820A6">
      <w:pPr>
        <w:pStyle w:val="BulletList-Level1"/>
        <w:rPr>
          <w:rStyle w:val="BodyTextChar"/>
        </w:rPr>
      </w:pPr>
      <w:r w:rsidRPr="00C820A6">
        <w:rPr>
          <w:rStyle w:val="BodyTextChar"/>
        </w:rPr>
        <w:t xml:space="preserve">Identify all </w:t>
      </w:r>
      <w:r w:rsidR="00A7281C">
        <w:rPr>
          <w:rStyle w:val="BodyTextChar"/>
        </w:rPr>
        <w:t>n</w:t>
      </w:r>
      <w:r w:rsidRPr="00C820A6">
        <w:rPr>
          <w:rStyle w:val="BodyTextChar"/>
        </w:rPr>
        <w:t xml:space="preserve">otifiable </w:t>
      </w:r>
      <w:r w:rsidR="00A7281C">
        <w:rPr>
          <w:rStyle w:val="BodyTextChar"/>
        </w:rPr>
        <w:t>w</w:t>
      </w:r>
      <w:r w:rsidRPr="00C820A6">
        <w:rPr>
          <w:rStyle w:val="BodyTextChar"/>
        </w:rPr>
        <w:t xml:space="preserve">orks (conflicts) between </w:t>
      </w:r>
      <w:r w:rsidR="00FD5F14" w:rsidRPr="00C820A6">
        <w:rPr>
          <w:rStyle w:val="BodyTextChar"/>
        </w:rPr>
        <w:t>City water and sewer infrastructure</w:t>
      </w:r>
      <w:r w:rsidRPr="00C820A6">
        <w:rPr>
          <w:rStyle w:val="BodyTextChar"/>
        </w:rPr>
        <w:t xml:space="preserve"> and the </w:t>
      </w:r>
      <w:r w:rsidRPr="00C820A6">
        <w:t xml:space="preserve">proposed </w:t>
      </w:r>
      <w:r w:rsidRPr="00C820A6">
        <w:rPr>
          <w:rStyle w:val="BodyTextChar"/>
        </w:rPr>
        <w:t>works. Refer</w:t>
      </w:r>
      <w:r w:rsidRPr="00C820A6">
        <w:rPr>
          <w:rStyle w:val="BodyTextChar"/>
          <w:b/>
        </w:rPr>
        <w:t xml:space="preserve"> Appendix </w:t>
      </w:r>
      <w:r w:rsidR="006C44D6" w:rsidRPr="00C820A6">
        <w:rPr>
          <w:rStyle w:val="BodyTextChar"/>
          <w:b/>
        </w:rPr>
        <w:t>B</w:t>
      </w:r>
      <w:r w:rsidRPr="00C820A6">
        <w:rPr>
          <w:rStyle w:val="BodyTextChar"/>
          <w:b/>
        </w:rPr>
        <w:t xml:space="preserve"> </w:t>
      </w:r>
      <w:r w:rsidRPr="00C820A6">
        <w:rPr>
          <w:rStyle w:val="BodyTextChar"/>
        </w:rPr>
        <w:t>for a</w:t>
      </w:r>
      <w:r w:rsidRPr="00F20F2A">
        <w:rPr>
          <w:rStyle w:val="BodyTextChar"/>
        </w:rPr>
        <w:t>n example Conflicts Register</w:t>
      </w:r>
      <w:r w:rsidR="00A7281C">
        <w:rPr>
          <w:rStyle w:val="BodyTextChar"/>
        </w:rPr>
        <w:t>.</w:t>
      </w:r>
    </w:p>
    <w:p w:rsidR="008419E6" w:rsidRPr="00F20F2A" w:rsidRDefault="008419E6" w:rsidP="00C820A6">
      <w:pPr>
        <w:pStyle w:val="BulletList-Level1"/>
        <w:rPr>
          <w:rStyle w:val="BodyTextChar"/>
        </w:rPr>
      </w:pPr>
      <w:r w:rsidRPr="00F20F2A">
        <w:rPr>
          <w:rStyle w:val="BodyTextChar"/>
        </w:rPr>
        <w:t xml:space="preserve">RPEQ Certified </w:t>
      </w:r>
      <w:r w:rsidR="008E46D7" w:rsidRPr="00C820A6">
        <w:rPr>
          <w:rStyle w:val="BodyTextChar"/>
          <w:b/>
        </w:rPr>
        <w:t>Design Plans</w:t>
      </w:r>
      <w:r w:rsidR="008E46D7" w:rsidRPr="00F20F2A">
        <w:rPr>
          <w:rStyle w:val="BodyTextChar"/>
        </w:rPr>
        <w:t xml:space="preserve"> </w:t>
      </w:r>
      <w:r w:rsidRPr="00F20F2A">
        <w:rPr>
          <w:rStyle w:val="BodyTextChar"/>
        </w:rPr>
        <w:t>to</w:t>
      </w:r>
      <w:r w:rsidRPr="00F20F2A">
        <w:rPr>
          <w:rStyle w:val="BodyTextChar"/>
          <w:b/>
        </w:rPr>
        <w:t xml:space="preserve"> mitigate </w:t>
      </w:r>
      <w:r w:rsidRPr="00C820A6">
        <w:rPr>
          <w:rStyle w:val="BodyTextChar"/>
        </w:rPr>
        <w:t>or</w:t>
      </w:r>
      <w:r w:rsidRPr="00F20F2A">
        <w:rPr>
          <w:rStyle w:val="BodyTextChar"/>
          <w:b/>
        </w:rPr>
        <w:t xml:space="preserve"> control </w:t>
      </w:r>
      <w:r w:rsidRPr="00F20F2A">
        <w:rPr>
          <w:rStyle w:val="BodyTextChar"/>
        </w:rPr>
        <w:t xml:space="preserve">the conflict between the </w:t>
      </w:r>
      <w:r w:rsidRPr="00F20F2A">
        <w:t xml:space="preserve">proposed </w:t>
      </w:r>
      <w:r w:rsidRPr="00F20F2A">
        <w:rPr>
          <w:rStyle w:val="BodyTextChar"/>
        </w:rPr>
        <w:t xml:space="preserve">works and </w:t>
      </w:r>
      <w:r w:rsidR="00FD5F14">
        <w:rPr>
          <w:rStyle w:val="BodyTextChar"/>
        </w:rPr>
        <w:t>City water and sewer infrastructur</w:t>
      </w:r>
      <w:r w:rsidR="00814A72">
        <w:rPr>
          <w:rStyle w:val="BodyTextChar"/>
        </w:rPr>
        <w:t>e</w:t>
      </w:r>
      <w:r w:rsidR="00A7281C">
        <w:rPr>
          <w:rStyle w:val="BodyTextChar"/>
        </w:rPr>
        <w:t>.</w:t>
      </w:r>
    </w:p>
    <w:p w:rsidR="008419E6" w:rsidRDefault="008419E6" w:rsidP="00C820A6">
      <w:pPr>
        <w:pStyle w:val="BulletList-Level1"/>
        <w:rPr>
          <w:rStyle w:val="BodyTextChar"/>
        </w:rPr>
      </w:pPr>
      <w:r w:rsidRPr="00F20F2A">
        <w:rPr>
          <w:rStyle w:val="BodyTextChar"/>
        </w:rPr>
        <w:t xml:space="preserve">RPEQ Certified </w:t>
      </w:r>
      <w:r w:rsidR="007B6381" w:rsidRPr="00C820A6">
        <w:rPr>
          <w:rStyle w:val="BodyTextChar"/>
          <w:b/>
        </w:rPr>
        <w:t>Construction</w:t>
      </w:r>
      <w:r w:rsidR="007B6381">
        <w:rPr>
          <w:rStyle w:val="BodyTextChar"/>
        </w:rPr>
        <w:t xml:space="preserve"> </w:t>
      </w:r>
      <w:r w:rsidR="007B6381" w:rsidRPr="00C820A6">
        <w:rPr>
          <w:rStyle w:val="BodyTextChar"/>
          <w:b/>
        </w:rPr>
        <w:t>Methodology</w:t>
      </w:r>
      <w:r w:rsidR="007B6381" w:rsidRPr="00F20F2A">
        <w:rPr>
          <w:rStyle w:val="BodyTextChar"/>
        </w:rPr>
        <w:t xml:space="preserve"> </w:t>
      </w:r>
      <w:r w:rsidRPr="00F20F2A">
        <w:rPr>
          <w:rStyle w:val="BodyTextChar"/>
        </w:rPr>
        <w:t xml:space="preserve">to ensure the integrity of </w:t>
      </w:r>
      <w:r w:rsidR="00FD5F14">
        <w:rPr>
          <w:rStyle w:val="BodyTextChar"/>
        </w:rPr>
        <w:t>City water and sewer infrastructure</w:t>
      </w:r>
      <w:r w:rsidRPr="00F20F2A">
        <w:rPr>
          <w:rStyle w:val="BodyTextChar"/>
        </w:rPr>
        <w:t xml:space="preserve"> during the works</w:t>
      </w:r>
      <w:r w:rsidR="00A7281C">
        <w:rPr>
          <w:rStyle w:val="BodyTextChar"/>
        </w:rPr>
        <w:t>.</w:t>
      </w:r>
    </w:p>
    <w:p w:rsidR="008E46D7" w:rsidRDefault="008E46D7" w:rsidP="00C820A6">
      <w:pPr>
        <w:pStyle w:val="BulletList-Level1"/>
        <w:rPr>
          <w:rStyle w:val="BodyTextChar"/>
        </w:rPr>
      </w:pPr>
      <w:r>
        <w:rPr>
          <w:rStyle w:val="BodyTextChar"/>
        </w:rPr>
        <w:t>Complete an application to undertake notifiable works (</w:t>
      </w:r>
      <w:r w:rsidR="00764E2C">
        <w:rPr>
          <w:rStyle w:val="BodyTextChar"/>
        </w:rPr>
        <w:t xml:space="preserve">refer to </w:t>
      </w:r>
      <w:r w:rsidRPr="00C820A6">
        <w:rPr>
          <w:rStyle w:val="BodyTextChar"/>
          <w:b/>
        </w:rPr>
        <w:t xml:space="preserve">Appendix </w:t>
      </w:r>
      <w:r w:rsidR="00F70FDE">
        <w:rPr>
          <w:rStyle w:val="BodyTextChar"/>
          <w:b/>
        </w:rPr>
        <w:t>C</w:t>
      </w:r>
      <w:r w:rsidR="00764E2C">
        <w:rPr>
          <w:rStyle w:val="BodyTextChar"/>
        </w:rPr>
        <w:t xml:space="preserve"> – Application to undertake notifiable works</w:t>
      </w:r>
      <w:r>
        <w:rPr>
          <w:rStyle w:val="BodyTextChar"/>
        </w:rPr>
        <w:t>)</w:t>
      </w:r>
      <w:r w:rsidR="00764E2C">
        <w:rPr>
          <w:rStyle w:val="BodyTextChar"/>
        </w:rPr>
        <w:t>.</w:t>
      </w:r>
    </w:p>
    <w:p w:rsidR="00A7281C" w:rsidRPr="00F20F2A" w:rsidRDefault="00A7281C" w:rsidP="00A7281C">
      <w:pPr>
        <w:pStyle w:val="BulletList-Level1"/>
        <w:numPr>
          <w:ilvl w:val="0"/>
          <w:numId w:val="0"/>
        </w:numPr>
        <w:ind w:left="360"/>
        <w:rPr>
          <w:rStyle w:val="BodyTextChar"/>
        </w:rPr>
      </w:pPr>
    </w:p>
    <w:p w:rsidR="008419E6" w:rsidRPr="00F20F2A" w:rsidRDefault="008419E6">
      <w:pPr>
        <w:pStyle w:val="Heading3"/>
      </w:pPr>
      <w:bookmarkStart w:id="3758" w:name="_Toc466273708"/>
      <w:r w:rsidRPr="00F20F2A">
        <w:t xml:space="preserve">Timeframe for </w:t>
      </w:r>
      <w:r w:rsidR="00814A72">
        <w:t>n</w:t>
      </w:r>
      <w:r w:rsidRPr="00F20F2A">
        <w:t>otification</w:t>
      </w:r>
      <w:bookmarkEnd w:id="3758"/>
    </w:p>
    <w:p w:rsidR="009F08C9" w:rsidRPr="00A07097" w:rsidRDefault="009F08C9" w:rsidP="009F08C9">
      <w:pPr>
        <w:spacing w:after="160" w:line="276" w:lineRule="auto"/>
        <w:rPr>
          <w:sz w:val="20"/>
        </w:rPr>
      </w:pPr>
      <w:r w:rsidRPr="00A07097">
        <w:rPr>
          <w:sz w:val="20"/>
        </w:rPr>
        <w:t xml:space="preserve">Applications are divided into three (3) </w:t>
      </w:r>
      <w:r>
        <w:rPr>
          <w:sz w:val="20"/>
        </w:rPr>
        <w:t>application types</w:t>
      </w:r>
      <w:r w:rsidRPr="00A07097">
        <w:rPr>
          <w:sz w:val="20"/>
        </w:rPr>
        <w:t xml:space="preserve"> that determine the required information to be supplied and GCW</w:t>
      </w:r>
      <w:r w:rsidR="0003383C">
        <w:rPr>
          <w:sz w:val="20"/>
        </w:rPr>
        <w:t>W</w:t>
      </w:r>
      <w:r w:rsidRPr="00A07097">
        <w:rPr>
          <w:sz w:val="20"/>
        </w:rPr>
        <w:t xml:space="preserve">’s response. </w:t>
      </w:r>
      <w:r>
        <w:rPr>
          <w:sz w:val="20"/>
        </w:rPr>
        <w:t xml:space="preserve"> </w:t>
      </w:r>
    </w:p>
    <w:tbl>
      <w:tblPr>
        <w:tblW w:w="949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16"/>
        <w:gridCol w:w="3580"/>
        <w:gridCol w:w="3402"/>
      </w:tblGrid>
      <w:tr w:rsidR="009F08C9" w:rsidRPr="00CA4C54" w:rsidTr="00C43C01">
        <w:tc>
          <w:tcPr>
            <w:tcW w:w="2516" w:type="dxa"/>
            <w:shd w:val="clear" w:color="auto" w:fill="BFBFBF"/>
            <w:tcMar>
              <w:top w:w="0" w:type="dxa"/>
              <w:bottom w:w="0" w:type="dxa"/>
            </w:tcMar>
            <w:vAlign w:val="center"/>
          </w:tcPr>
          <w:p w:rsidR="009F08C9" w:rsidRPr="00CA4C54" w:rsidRDefault="009F08C9" w:rsidP="00C43C01">
            <w:pPr>
              <w:pStyle w:val="TableHeading"/>
            </w:pPr>
            <w:r>
              <w:t>Application Type</w:t>
            </w:r>
          </w:p>
        </w:tc>
        <w:tc>
          <w:tcPr>
            <w:tcW w:w="3580" w:type="dxa"/>
            <w:shd w:val="clear" w:color="auto" w:fill="BFBFBF"/>
            <w:tcMar>
              <w:top w:w="0" w:type="dxa"/>
              <w:bottom w:w="0" w:type="dxa"/>
            </w:tcMar>
            <w:vAlign w:val="center"/>
          </w:tcPr>
          <w:p w:rsidR="009F08C9" w:rsidRPr="00A2767E" w:rsidRDefault="009F08C9" w:rsidP="00C43C01">
            <w:pPr>
              <w:tabs>
                <w:tab w:val="left" w:pos="1943"/>
              </w:tabs>
              <w:spacing w:before="40" w:after="40" w:line="276" w:lineRule="auto"/>
              <w:ind w:left="-11" w:right="516"/>
              <w:rPr>
                <w:rFonts w:cs="Arial"/>
                <w:b/>
                <w:color w:val="000000"/>
                <w:sz w:val="20"/>
              </w:rPr>
            </w:pPr>
            <w:r w:rsidRPr="00A2767E">
              <w:rPr>
                <w:rFonts w:cs="Arial"/>
                <w:b/>
                <w:color w:val="000000"/>
                <w:sz w:val="20"/>
              </w:rPr>
              <w:t>Anticipated time frame to start of works</w:t>
            </w:r>
          </w:p>
        </w:tc>
        <w:tc>
          <w:tcPr>
            <w:tcW w:w="3402" w:type="dxa"/>
            <w:shd w:val="clear" w:color="auto" w:fill="BFBFBF"/>
          </w:tcPr>
          <w:p w:rsidR="009F08C9" w:rsidRPr="00A2767E" w:rsidRDefault="009F08C9" w:rsidP="00C43C01">
            <w:pPr>
              <w:tabs>
                <w:tab w:val="left" w:pos="1943"/>
              </w:tabs>
              <w:spacing w:before="40" w:after="40" w:line="276" w:lineRule="auto"/>
              <w:ind w:left="-11" w:right="516"/>
              <w:rPr>
                <w:rFonts w:cs="Arial"/>
                <w:b/>
                <w:color w:val="000000"/>
                <w:sz w:val="20"/>
                <w:highlight w:val="yellow"/>
              </w:rPr>
            </w:pPr>
            <w:r w:rsidRPr="00A07097">
              <w:rPr>
                <w:rFonts w:cs="Arial"/>
                <w:b/>
                <w:color w:val="000000"/>
                <w:sz w:val="20"/>
              </w:rPr>
              <w:t>Desired outcome</w:t>
            </w:r>
          </w:p>
        </w:tc>
      </w:tr>
      <w:tr w:rsidR="009F08C9" w:rsidRPr="00CA4C54" w:rsidTr="00C43C01">
        <w:tc>
          <w:tcPr>
            <w:tcW w:w="2516" w:type="dxa"/>
            <w:shd w:val="clear" w:color="auto" w:fill="auto"/>
            <w:tcMar>
              <w:top w:w="0" w:type="dxa"/>
              <w:bottom w:w="0" w:type="dxa"/>
            </w:tcMar>
            <w:vAlign w:val="center"/>
          </w:tcPr>
          <w:p w:rsidR="009F08C9" w:rsidRPr="00A2767E" w:rsidRDefault="009F08C9" w:rsidP="00C43C01">
            <w:pPr>
              <w:spacing w:before="40" w:after="40" w:line="276" w:lineRule="auto"/>
              <w:ind w:left="-11" w:right="516"/>
              <w:rPr>
                <w:rFonts w:cs="Arial"/>
                <w:color w:val="000000"/>
                <w:sz w:val="20"/>
              </w:rPr>
            </w:pPr>
            <w:r w:rsidRPr="00A2767E">
              <w:rPr>
                <w:rFonts w:cs="Arial"/>
                <w:color w:val="000000"/>
                <w:sz w:val="20"/>
              </w:rPr>
              <w:t xml:space="preserve">Planning </w:t>
            </w:r>
            <w:r>
              <w:rPr>
                <w:rFonts w:cs="Arial"/>
                <w:color w:val="000000"/>
                <w:sz w:val="20"/>
              </w:rPr>
              <w:t xml:space="preserve">&amp; Concept </w:t>
            </w:r>
          </w:p>
        </w:tc>
        <w:tc>
          <w:tcPr>
            <w:tcW w:w="3580" w:type="dxa"/>
            <w:shd w:val="clear" w:color="auto" w:fill="auto"/>
            <w:tcMar>
              <w:top w:w="0" w:type="dxa"/>
              <w:bottom w:w="0" w:type="dxa"/>
            </w:tcMar>
            <w:vAlign w:val="center"/>
          </w:tcPr>
          <w:p w:rsidR="009F08C9" w:rsidRPr="00A2767E" w:rsidRDefault="009F08C9" w:rsidP="00C43C01">
            <w:pPr>
              <w:spacing w:before="40" w:after="40" w:line="276" w:lineRule="auto"/>
              <w:ind w:right="516"/>
              <w:jc w:val="center"/>
              <w:rPr>
                <w:rFonts w:cs="Arial"/>
                <w:color w:val="000000"/>
                <w:sz w:val="20"/>
              </w:rPr>
            </w:pPr>
            <w:r w:rsidRPr="00A2767E">
              <w:rPr>
                <w:rFonts w:cs="Arial"/>
                <w:color w:val="000000"/>
                <w:sz w:val="20"/>
              </w:rPr>
              <w:t>&gt; 12 months</w:t>
            </w:r>
          </w:p>
        </w:tc>
        <w:tc>
          <w:tcPr>
            <w:tcW w:w="3402" w:type="dxa"/>
          </w:tcPr>
          <w:p w:rsidR="009F08C9" w:rsidRPr="00A2767E" w:rsidRDefault="009F08C9" w:rsidP="00C43C01">
            <w:pPr>
              <w:spacing w:before="40" w:after="40" w:line="276" w:lineRule="auto"/>
              <w:ind w:right="516"/>
              <w:jc w:val="center"/>
              <w:rPr>
                <w:rFonts w:cs="Arial"/>
                <w:color w:val="000000"/>
                <w:sz w:val="20"/>
              </w:rPr>
            </w:pPr>
            <w:r w:rsidRPr="00A2767E">
              <w:rPr>
                <w:rFonts w:cs="Arial"/>
                <w:color w:val="000000"/>
                <w:sz w:val="20"/>
              </w:rPr>
              <w:t>GCW</w:t>
            </w:r>
            <w:r w:rsidR="0003383C">
              <w:rPr>
                <w:rFonts w:cs="Arial"/>
                <w:color w:val="000000"/>
                <w:sz w:val="20"/>
              </w:rPr>
              <w:t>W</w:t>
            </w:r>
            <w:r w:rsidRPr="00A2767E">
              <w:rPr>
                <w:rFonts w:cs="Arial"/>
                <w:color w:val="000000"/>
                <w:sz w:val="20"/>
              </w:rPr>
              <w:t xml:space="preserve"> provide agreement of potential conflicts that require further investigation and resolution during detailed design phases</w:t>
            </w:r>
          </w:p>
        </w:tc>
      </w:tr>
      <w:tr w:rsidR="009F08C9" w:rsidRPr="00CA4C54" w:rsidTr="00C43C01">
        <w:tc>
          <w:tcPr>
            <w:tcW w:w="2516" w:type="dxa"/>
            <w:shd w:val="clear" w:color="auto" w:fill="auto"/>
            <w:tcMar>
              <w:top w:w="0" w:type="dxa"/>
              <w:bottom w:w="0" w:type="dxa"/>
            </w:tcMar>
            <w:vAlign w:val="center"/>
          </w:tcPr>
          <w:p w:rsidR="009F08C9" w:rsidRPr="00A2767E" w:rsidRDefault="009F08C9" w:rsidP="00C43C01">
            <w:pPr>
              <w:spacing w:before="40" w:after="40" w:line="276" w:lineRule="auto"/>
              <w:ind w:left="-11" w:right="516"/>
              <w:rPr>
                <w:rFonts w:cs="Arial"/>
                <w:color w:val="000000"/>
                <w:sz w:val="20"/>
              </w:rPr>
            </w:pPr>
            <w:r w:rsidRPr="00A2767E">
              <w:rPr>
                <w:rFonts w:cs="Arial"/>
                <w:color w:val="000000"/>
                <w:sz w:val="20"/>
              </w:rPr>
              <w:t>Detailed Design</w:t>
            </w:r>
          </w:p>
        </w:tc>
        <w:tc>
          <w:tcPr>
            <w:tcW w:w="3580" w:type="dxa"/>
            <w:shd w:val="clear" w:color="auto" w:fill="auto"/>
            <w:tcMar>
              <w:top w:w="0" w:type="dxa"/>
              <w:bottom w:w="0" w:type="dxa"/>
            </w:tcMar>
            <w:vAlign w:val="center"/>
          </w:tcPr>
          <w:p w:rsidR="009F08C9" w:rsidRPr="00A2767E" w:rsidRDefault="009F08C9" w:rsidP="00C43C01">
            <w:pPr>
              <w:spacing w:before="40" w:after="40" w:line="276" w:lineRule="auto"/>
              <w:ind w:left="-11" w:right="516"/>
              <w:jc w:val="center"/>
              <w:rPr>
                <w:rFonts w:cs="Arial"/>
                <w:color w:val="000000"/>
                <w:sz w:val="20"/>
              </w:rPr>
            </w:pPr>
            <w:r w:rsidRPr="00A2767E">
              <w:rPr>
                <w:rFonts w:cs="Arial"/>
                <w:color w:val="000000"/>
                <w:sz w:val="20"/>
              </w:rPr>
              <w:t>6 – 12 months</w:t>
            </w:r>
          </w:p>
        </w:tc>
        <w:tc>
          <w:tcPr>
            <w:tcW w:w="3402" w:type="dxa"/>
          </w:tcPr>
          <w:p w:rsidR="009F08C9" w:rsidRPr="00A2767E" w:rsidRDefault="009F08C9" w:rsidP="00C43C01">
            <w:pPr>
              <w:spacing w:before="40" w:after="40" w:line="276" w:lineRule="auto"/>
              <w:ind w:left="-11" w:right="516"/>
              <w:jc w:val="center"/>
              <w:rPr>
                <w:rFonts w:cs="Arial"/>
                <w:color w:val="000000"/>
                <w:sz w:val="20"/>
              </w:rPr>
            </w:pPr>
            <w:r w:rsidRPr="00A2767E">
              <w:rPr>
                <w:rFonts w:cs="Arial"/>
                <w:color w:val="000000"/>
                <w:sz w:val="20"/>
              </w:rPr>
              <w:t>GCW</w:t>
            </w:r>
            <w:r w:rsidR="0003383C">
              <w:rPr>
                <w:rFonts w:cs="Arial"/>
                <w:color w:val="000000"/>
                <w:sz w:val="20"/>
              </w:rPr>
              <w:t>W</w:t>
            </w:r>
            <w:r w:rsidRPr="00A2767E">
              <w:rPr>
                <w:rFonts w:cs="Arial"/>
                <w:color w:val="000000"/>
                <w:sz w:val="20"/>
              </w:rPr>
              <w:t xml:space="preserve"> provides agreement to Applicant developed design for conflict resolutions</w:t>
            </w:r>
          </w:p>
        </w:tc>
      </w:tr>
      <w:tr w:rsidR="009F08C9" w:rsidRPr="00CA4C54" w:rsidTr="00C43C01">
        <w:tc>
          <w:tcPr>
            <w:tcW w:w="2516" w:type="dxa"/>
            <w:shd w:val="clear" w:color="auto" w:fill="auto"/>
            <w:tcMar>
              <w:top w:w="0" w:type="dxa"/>
              <w:bottom w:w="0" w:type="dxa"/>
            </w:tcMar>
            <w:vAlign w:val="center"/>
          </w:tcPr>
          <w:p w:rsidR="009F08C9" w:rsidRPr="00A2767E" w:rsidRDefault="009F08C9" w:rsidP="00C43C01">
            <w:pPr>
              <w:spacing w:before="40" w:after="40" w:line="276" w:lineRule="auto"/>
              <w:ind w:left="-11" w:right="516"/>
              <w:rPr>
                <w:rFonts w:cs="Arial"/>
                <w:color w:val="000000"/>
                <w:sz w:val="20"/>
              </w:rPr>
            </w:pPr>
            <w:r>
              <w:rPr>
                <w:rFonts w:cs="Arial"/>
                <w:color w:val="000000"/>
                <w:sz w:val="20"/>
              </w:rPr>
              <w:t>Construction &amp; Emergent works</w:t>
            </w:r>
          </w:p>
        </w:tc>
        <w:tc>
          <w:tcPr>
            <w:tcW w:w="3580" w:type="dxa"/>
            <w:shd w:val="clear" w:color="auto" w:fill="auto"/>
            <w:tcMar>
              <w:top w:w="0" w:type="dxa"/>
              <w:bottom w:w="0" w:type="dxa"/>
            </w:tcMar>
            <w:vAlign w:val="center"/>
          </w:tcPr>
          <w:p w:rsidR="009F08C9" w:rsidRPr="00A2767E" w:rsidRDefault="009F08C9" w:rsidP="00C43C01">
            <w:pPr>
              <w:spacing w:before="40" w:after="40" w:line="276" w:lineRule="auto"/>
              <w:ind w:left="-11" w:right="516"/>
              <w:jc w:val="center"/>
              <w:rPr>
                <w:rFonts w:cs="Arial"/>
                <w:color w:val="000000"/>
                <w:sz w:val="20"/>
              </w:rPr>
            </w:pPr>
            <w:r w:rsidRPr="00A2767E">
              <w:rPr>
                <w:rFonts w:cs="Arial"/>
                <w:color w:val="000000"/>
                <w:sz w:val="20"/>
              </w:rPr>
              <w:t>&lt; 1 month</w:t>
            </w:r>
          </w:p>
        </w:tc>
        <w:tc>
          <w:tcPr>
            <w:tcW w:w="3402" w:type="dxa"/>
          </w:tcPr>
          <w:p w:rsidR="009F08C9" w:rsidRPr="00A2767E" w:rsidRDefault="009F08C9" w:rsidP="00C43C01">
            <w:pPr>
              <w:spacing w:before="40" w:after="120" w:line="276" w:lineRule="auto"/>
              <w:ind w:left="-14" w:right="518"/>
              <w:jc w:val="center"/>
              <w:rPr>
                <w:rFonts w:cs="Arial"/>
                <w:color w:val="000000"/>
                <w:sz w:val="20"/>
              </w:rPr>
            </w:pPr>
            <w:r w:rsidRPr="00A2767E">
              <w:rPr>
                <w:rFonts w:cs="Arial"/>
                <w:color w:val="000000"/>
                <w:sz w:val="20"/>
              </w:rPr>
              <w:t>GCW</w:t>
            </w:r>
            <w:r w:rsidR="0003383C">
              <w:rPr>
                <w:rFonts w:cs="Arial"/>
                <w:color w:val="000000"/>
                <w:sz w:val="20"/>
              </w:rPr>
              <w:t>W</w:t>
            </w:r>
            <w:r w:rsidRPr="00A2767E">
              <w:rPr>
                <w:rFonts w:cs="Arial"/>
                <w:color w:val="000000"/>
                <w:sz w:val="20"/>
              </w:rPr>
              <w:t xml:space="preserve"> Inspectors attend site as required</w:t>
            </w:r>
          </w:p>
          <w:p w:rsidR="009F08C9" w:rsidRPr="00A2767E" w:rsidRDefault="009F08C9" w:rsidP="00C43C01">
            <w:pPr>
              <w:pStyle w:val="BodyText"/>
              <w:spacing w:after="120" w:line="271" w:lineRule="auto"/>
            </w:pPr>
            <w:r w:rsidRPr="00A07097">
              <w:rPr>
                <w:rFonts w:cs="Arial"/>
                <w:b/>
                <w:color w:val="000000"/>
                <w:u w:val="single"/>
              </w:rPr>
              <w:t>WARNING:</w:t>
            </w:r>
            <w:r w:rsidRPr="00AD5688">
              <w:rPr>
                <w:b/>
              </w:rPr>
              <w:t xml:space="preserve"> </w:t>
            </w:r>
            <w:r w:rsidRPr="00A07097">
              <w:rPr>
                <w:rFonts w:cs="Arial"/>
                <w:color w:val="000000"/>
              </w:rPr>
              <w:t>Failure to notify GCW</w:t>
            </w:r>
            <w:r w:rsidR="0003383C">
              <w:rPr>
                <w:rFonts w:cs="Arial"/>
                <w:color w:val="000000"/>
              </w:rPr>
              <w:t>W</w:t>
            </w:r>
            <w:r w:rsidRPr="00A07097">
              <w:rPr>
                <w:rFonts w:cs="Arial"/>
                <w:color w:val="000000"/>
              </w:rPr>
              <w:t xml:space="preserve"> of works at prior phases of the project may result in delays to Construction.</w:t>
            </w:r>
          </w:p>
        </w:tc>
      </w:tr>
    </w:tbl>
    <w:p w:rsidR="008419E6" w:rsidRPr="00F20F2A" w:rsidRDefault="008419E6" w:rsidP="008419E6">
      <w:pPr>
        <w:pStyle w:val="BodyText"/>
      </w:pPr>
    </w:p>
    <w:p w:rsidR="008419E6" w:rsidRPr="00F20F2A" w:rsidRDefault="008419E6" w:rsidP="00D807D6">
      <w:pPr>
        <w:pStyle w:val="Heading2"/>
      </w:pPr>
      <w:bookmarkStart w:id="3759" w:name="_Toc466273709"/>
      <w:r w:rsidRPr="00F20F2A">
        <w:t xml:space="preserve">Approval of </w:t>
      </w:r>
      <w:r w:rsidR="00814A72">
        <w:t>s</w:t>
      </w:r>
      <w:r w:rsidRPr="00F20F2A">
        <w:t>olution</w:t>
      </w:r>
      <w:bookmarkEnd w:id="3759"/>
    </w:p>
    <w:p w:rsidR="008419E6" w:rsidRPr="00F20F2A" w:rsidRDefault="00842E32" w:rsidP="008419E6">
      <w:pPr>
        <w:pStyle w:val="BodyText"/>
      </w:pPr>
      <w:r>
        <w:t>The C</w:t>
      </w:r>
      <w:r w:rsidR="00152C85">
        <w:t>ity</w:t>
      </w:r>
      <w:r w:rsidR="008419E6" w:rsidRPr="00BA4C0A">
        <w:t xml:space="preserve"> </w:t>
      </w:r>
      <w:r w:rsidR="008419E6" w:rsidRPr="00F20F2A">
        <w:t xml:space="preserve">will </w:t>
      </w:r>
      <w:r w:rsidR="00764E2C">
        <w:t>review</w:t>
      </w:r>
      <w:r w:rsidR="00764E2C" w:rsidRPr="00F20F2A">
        <w:t xml:space="preserve"> </w:t>
      </w:r>
      <w:r w:rsidR="008419E6" w:rsidRPr="00F20F2A">
        <w:t xml:space="preserve">the </w:t>
      </w:r>
      <w:r w:rsidR="00764E2C" w:rsidRPr="00C820A6">
        <w:rPr>
          <w:b/>
        </w:rPr>
        <w:t>Design</w:t>
      </w:r>
      <w:r w:rsidR="00764E2C">
        <w:t xml:space="preserve"> </w:t>
      </w:r>
      <w:r w:rsidR="00764E2C" w:rsidRPr="00C820A6">
        <w:rPr>
          <w:b/>
        </w:rPr>
        <w:t>Plans</w:t>
      </w:r>
      <w:r w:rsidR="008419E6" w:rsidRPr="00F20F2A">
        <w:t xml:space="preserve"> and </w:t>
      </w:r>
      <w:r w:rsidR="00764E2C" w:rsidRPr="00C820A6">
        <w:rPr>
          <w:b/>
        </w:rPr>
        <w:t>Construction</w:t>
      </w:r>
      <w:r w:rsidR="00764E2C" w:rsidRPr="00F20F2A">
        <w:t xml:space="preserve"> </w:t>
      </w:r>
      <w:r w:rsidR="00764E2C" w:rsidRPr="00C820A6">
        <w:rPr>
          <w:b/>
        </w:rPr>
        <w:t>Methodology</w:t>
      </w:r>
      <w:r w:rsidR="00764E2C" w:rsidRPr="00F20F2A">
        <w:t xml:space="preserve"> </w:t>
      </w:r>
      <w:r w:rsidR="008419E6" w:rsidRPr="00F20F2A">
        <w:t>for the proposed service relocation and work</w:t>
      </w:r>
      <w:r w:rsidR="00906E09">
        <w:t xml:space="preserve"> in consideration of the type, material, age and reliability of the existing water and sewer infrastructure</w:t>
      </w:r>
      <w:r w:rsidR="008419E6" w:rsidRPr="00F20F2A">
        <w:t>.</w:t>
      </w:r>
    </w:p>
    <w:p w:rsidR="008419E6" w:rsidRPr="00F20F2A" w:rsidRDefault="008419E6" w:rsidP="008419E6">
      <w:pPr>
        <w:rPr>
          <w:sz w:val="20"/>
        </w:rPr>
      </w:pPr>
      <w:r w:rsidRPr="00F20F2A">
        <w:rPr>
          <w:sz w:val="20"/>
        </w:rPr>
        <w:t xml:space="preserve">Following </w:t>
      </w:r>
      <w:r w:rsidR="00842E32">
        <w:rPr>
          <w:sz w:val="20"/>
        </w:rPr>
        <w:t xml:space="preserve">the </w:t>
      </w:r>
      <w:r w:rsidR="00152C85">
        <w:rPr>
          <w:sz w:val="20"/>
        </w:rPr>
        <w:t>City’</w:t>
      </w:r>
      <w:r w:rsidRPr="00BA4C0A">
        <w:rPr>
          <w:sz w:val="20"/>
        </w:rPr>
        <w:t>s</w:t>
      </w:r>
      <w:r w:rsidRPr="00F20F2A">
        <w:rPr>
          <w:sz w:val="20"/>
        </w:rPr>
        <w:t xml:space="preserve"> review of the Applicants submission, </w:t>
      </w:r>
      <w:r w:rsidR="00842E32">
        <w:rPr>
          <w:sz w:val="20"/>
        </w:rPr>
        <w:t xml:space="preserve">the </w:t>
      </w:r>
      <w:r w:rsidR="00152C85">
        <w:rPr>
          <w:sz w:val="20"/>
        </w:rPr>
        <w:t>City</w:t>
      </w:r>
      <w:r w:rsidRPr="00F20F2A">
        <w:rPr>
          <w:sz w:val="20"/>
        </w:rPr>
        <w:t xml:space="preserve"> will provide a response in writing either approving the works, approving the works with conditions, or disapproving the submission and requesting that it be resubmitted to meet the requirements of this document and the SEQ Code.</w:t>
      </w:r>
    </w:p>
    <w:p w:rsidR="008419E6" w:rsidRPr="00F20F2A" w:rsidRDefault="008419E6" w:rsidP="008419E6">
      <w:pPr>
        <w:pStyle w:val="BodyText"/>
        <w:rPr>
          <w:b/>
        </w:rPr>
      </w:pPr>
      <w:r w:rsidRPr="00F20F2A">
        <w:rPr>
          <w:b/>
        </w:rPr>
        <w:t xml:space="preserve">As per legislation (refer Section 1.5) the Applicant must receive written consent from </w:t>
      </w:r>
      <w:r w:rsidR="00842E32">
        <w:rPr>
          <w:b/>
        </w:rPr>
        <w:t xml:space="preserve">the </w:t>
      </w:r>
      <w:r w:rsidR="00152C85">
        <w:rPr>
          <w:b/>
        </w:rPr>
        <w:t>City</w:t>
      </w:r>
      <w:r w:rsidRPr="00F20F2A">
        <w:rPr>
          <w:b/>
        </w:rPr>
        <w:t xml:space="preserve"> that the conflict solution is acceptable before the proposed works can proceed. </w:t>
      </w:r>
    </w:p>
    <w:p w:rsidR="000D7362" w:rsidRDefault="008419E6" w:rsidP="008419E6">
      <w:pPr>
        <w:pStyle w:val="BodyText"/>
        <w:rPr>
          <w:i/>
        </w:rPr>
      </w:pPr>
      <w:r w:rsidRPr="00F20F2A">
        <w:rPr>
          <w:i/>
        </w:rPr>
        <w:t xml:space="preserve">Note: </w:t>
      </w:r>
      <w:r w:rsidR="00842E32">
        <w:rPr>
          <w:i/>
        </w:rPr>
        <w:t xml:space="preserve">the </w:t>
      </w:r>
      <w:r w:rsidR="00152C85">
        <w:rPr>
          <w:i/>
        </w:rPr>
        <w:t>City</w:t>
      </w:r>
      <w:r w:rsidRPr="00BA4C0A">
        <w:rPr>
          <w:i/>
        </w:rPr>
        <w:t xml:space="preserve"> </w:t>
      </w:r>
      <w:r w:rsidRPr="00F20F2A">
        <w:rPr>
          <w:i/>
        </w:rPr>
        <w:t>will only consider non-compliant solutions once the Applicant has demonstrated that all compliant solutions are not feasible.</w:t>
      </w:r>
    </w:p>
    <w:p w:rsidR="00E73A3D" w:rsidRDefault="00AB0314" w:rsidP="00D807D6">
      <w:pPr>
        <w:pStyle w:val="Heading2"/>
      </w:pPr>
      <w:bookmarkStart w:id="3760" w:name="_Toc466273710"/>
      <w:r>
        <w:t xml:space="preserve">Typical </w:t>
      </w:r>
      <w:r w:rsidR="00814A72">
        <w:t>a</w:t>
      </w:r>
      <w:r>
        <w:t xml:space="preserve">pproval </w:t>
      </w:r>
      <w:r w:rsidR="00814A72">
        <w:t>c</w:t>
      </w:r>
      <w:r>
        <w:t>onditions</w:t>
      </w:r>
      <w:bookmarkEnd w:id="3760"/>
    </w:p>
    <w:p w:rsidR="00AB0314" w:rsidRPr="00C820A6" w:rsidRDefault="00AB0314" w:rsidP="00890466">
      <w:pPr>
        <w:pStyle w:val="BodyText2"/>
        <w:spacing w:after="120"/>
        <w:ind w:left="0"/>
        <w:rPr>
          <w:sz w:val="20"/>
        </w:rPr>
      </w:pPr>
      <w:r w:rsidRPr="00C820A6">
        <w:rPr>
          <w:sz w:val="20"/>
        </w:rPr>
        <w:t xml:space="preserve">The following section outlines typical conditions that may be requested by </w:t>
      </w:r>
      <w:r w:rsidR="00842E32">
        <w:rPr>
          <w:sz w:val="20"/>
        </w:rPr>
        <w:t xml:space="preserve">the </w:t>
      </w:r>
      <w:r w:rsidR="00152C85">
        <w:rPr>
          <w:sz w:val="20"/>
        </w:rPr>
        <w:t>City</w:t>
      </w:r>
      <w:r w:rsidRPr="00C820A6">
        <w:rPr>
          <w:sz w:val="20"/>
        </w:rPr>
        <w:t xml:space="preserve"> to obtain written approval.</w:t>
      </w:r>
    </w:p>
    <w:p w:rsidR="00AB0314" w:rsidRDefault="00AB0314">
      <w:pPr>
        <w:pStyle w:val="Heading3"/>
      </w:pPr>
      <w:bookmarkStart w:id="3761" w:name="_Toc466273711"/>
      <w:r>
        <w:t>Dilapidation assessment</w:t>
      </w:r>
      <w:bookmarkEnd w:id="3761"/>
    </w:p>
    <w:p w:rsidR="00E73A3D" w:rsidRPr="00F20F2A" w:rsidRDefault="00E73A3D" w:rsidP="00C820A6">
      <w:pPr>
        <w:pStyle w:val="Heading4"/>
      </w:pPr>
      <w:r w:rsidRPr="00F20F2A">
        <w:t>Trunk mains</w:t>
      </w:r>
    </w:p>
    <w:p w:rsidR="00E73A3D" w:rsidRPr="00F20F2A" w:rsidRDefault="002A6C8A" w:rsidP="00E73A3D">
      <w:pPr>
        <w:pStyle w:val="BodyText"/>
      </w:pPr>
      <w:r w:rsidRPr="00F20F2A">
        <w:t xml:space="preserve">All </w:t>
      </w:r>
      <w:r w:rsidR="00E73A3D" w:rsidRPr="00F20F2A">
        <w:t xml:space="preserve">pipelines </w:t>
      </w:r>
      <w:r w:rsidRPr="00F20F2A">
        <w:t>&gt;300</w:t>
      </w:r>
      <w:r w:rsidR="00672CBF">
        <w:t xml:space="preserve"> millimetre</w:t>
      </w:r>
      <w:r w:rsidRPr="00F20F2A">
        <w:t xml:space="preserve"> in diameter </w:t>
      </w:r>
      <w:r w:rsidR="00E73A3D" w:rsidRPr="00F20F2A">
        <w:t xml:space="preserve">located within the construction footprint but not required to be relocated, shall be condition assessed pre and post construction where requested by </w:t>
      </w:r>
      <w:r w:rsidR="00842E32">
        <w:t xml:space="preserve">the </w:t>
      </w:r>
      <w:r w:rsidR="00152C85">
        <w:t>City</w:t>
      </w:r>
      <w:r w:rsidR="00E73A3D" w:rsidRPr="00F20F2A">
        <w:t xml:space="preserve">. The assessment should determine if there is any existing cracking or loss of pipeline thickness or other pipeline weakness which may limit the pipeline’s life under the new conditions. </w:t>
      </w:r>
    </w:p>
    <w:p w:rsidR="00E73A3D" w:rsidRPr="00F20F2A" w:rsidRDefault="00E73A3D" w:rsidP="00C820A6">
      <w:pPr>
        <w:pStyle w:val="Heading4"/>
      </w:pPr>
      <w:r w:rsidRPr="00F20F2A">
        <w:t>Pressure mains</w:t>
      </w:r>
    </w:p>
    <w:p w:rsidR="00E73A3D" w:rsidRPr="00F20F2A" w:rsidRDefault="00E73A3D" w:rsidP="00E73A3D">
      <w:pPr>
        <w:pStyle w:val="BodyText"/>
      </w:pPr>
      <w:r w:rsidRPr="00F20F2A">
        <w:t xml:space="preserve">Leak detection </w:t>
      </w:r>
      <w:r w:rsidR="00906E09">
        <w:t>based on</w:t>
      </w:r>
      <w:r w:rsidRPr="00F20F2A">
        <w:t xml:space="preserve"> the </w:t>
      </w:r>
      <w:r w:rsidR="00906E09">
        <w:t xml:space="preserve">typical </w:t>
      </w:r>
      <w:r w:rsidRPr="00F20F2A">
        <w:t xml:space="preserve">procedure in </w:t>
      </w:r>
      <w:r w:rsidR="008834EB">
        <w:rPr>
          <w:b/>
        </w:rPr>
        <w:t>Appendix D</w:t>
      </w:r>
      <w:r w:rsidRPr="00F20F2A">
        <w:t xml:space="preserve"> should be undertaken pre and post construction on pressure mains within the works area </w:t>
      </w:r>
      <w:r w:rsidR="007B6381">
        <w:t>that are not to be relocated</w:t>
      </w:r>
      <w:r w:rsidRPr="00F20F2A">
        <w:t>. Any damage to the main resulting from the</w:t>
      </w:r>
      <w:r w:rsidR="00890F26">
        <w:t xml:space="preserve"> </w:t>
      </w:r>
      <w:r w:rsidRPr="00F20F2A">
        <w:t xml:space="preserve">works </w:t>
      </w:r>
      <w:r w:rsidR="00890F26">
        <w:t>will</w:t>
      </w:r>
      <w:r w:rsidRPr="00F20F2A">
        <w:t xml:space="preserve"> be rectified at the </w:t>
      </w:r>
      <w:r w:rsidR="006C44D6">
        <w:t>Contractor’s</w:t>
      </w:r>
      <w:r w:rsidRPr="00F20F2A">
        <w:t xml:space="preserve"> expense</w:t>
      </w:r>
      <w:r w:rsidR="00C15239" w:rsidRPr="00F20F2A">
        <w:t>.</w:t>
      </w:r>
    </w:p>
    <w:p w:rsidR="00E73A3D" w:rsidRPr="00F20F2A" w:rsidRDefault="00E73A3D" w:rsidP="00C820A6">
      <w:pPr>
        <w:pStyle w:val="Heading4"/>
      </w:pPr>
      <w:r w:rsidRPr="00F20F2A">
        <w:t>Gravity mains</w:t>
      </w:r>
    </w:p>
    <w:p w:rsidR="00E73A3D" w:rsidRDefault="00E73A3D" w:rsidP="00BA4C0A">
      <w:pPr>
        <w:pStyle w:val="BodyText"/>
      </w:pPr>
      <w:r w:rsidRPr="00BA4C0A">
        <w:t xml:space="preserve">CCTV survey is to be conducted </w:t>
      </w:r>
      <w:r w:rsidR="00906E09">
        <w:t xml:space="preserve">in conjunction with the City </w:t>
      </w:r>
      <w:r w:rsidRPr="00BA4C0A">
        <w:t xml:space="preserve">both prior to and post construction to ensure new works have not affected existing infrastructure. Any damage to the main resulting from the works must be rectified </w:t>
      </w:r>
      <w:r w:rsidR="00906E09">
        <w:t>at the Contractor</w:t>
      </w:r>
      <w:r w:rsidR="008419E6" w:rsidRPr="00BA4C0A">
        <w:t>’s expense.</w:t>
      </w:r>
    </w:p>
    <w:p w:rsidR="00814A72" w:rsidRDefault="00814A72" w:rsidP="00C820A6">
      <w:pPr>
        <w:pStyle w:val="Heading4"/>
      </w:pPr>
      <w:r>
        <w:t>Surface features</w:t>
      </w:r>
    </w:p>
    <w:p w:rsidR="00814A72" w:rsidRPr="00C820A6" w:rsidRDefault="00814A72" w:rsidP="00C820A6">
      <w:pPr>
        <w:pStyle w:val="BodyText"/>
      </w:pPr>
      <w:r w:rsidRPr="00C820A6">
        <w:t>Prior to commencing modification works, an inventory survey of all City water and sewer surface features (i.e. valves, hydrant lids, maintenance holes etc.) should be undertaken within the area of works.</w:t>
      </w:r>
      <w:r w:rsidR="00672CBF">
        <w:t xml:space="preserve"> </w:t>
      </w:r>
      <w:r w:rsidR="006B09F5" w:rsidRPr="00C820A6">
        <w:t>The City requires driveways and concrete footpaths to be constructed with a breakout box around City’s surface infrastructure</w:t>
      </w:r>
      <w:r w:rsidR="00CD5A0C">
        <w:t>, refer to standard drawings 11-145-1 and 11-145-2</w:t>
      </w:r>
      <w:r w:rsidR="006B09F5" w:rsidRPr="00C820A6">
        <w:t>.</w:t>
      </w:r>
      <w:r w:rsidR="00CD5A0C">
        <w:t xml:space="preserve"> For footpaths a control joint may be installed as per standard drawing IPWEAQ RS-065.</w:t>
      </w:r>
    </w:p>
    <w:p w:rsidR="00814A72" w:rsidRPr="00BA4C0A" w:rsidRDefault="00814A72" w:rsidP="00C820A6">
      <w:pPr>
        <w:pStyle w:val="BodyText"/>
      </w:pPr>
      <w:r w:rsidRPr="00C820A6">
        <w:t>Access to surface infrastructure must be provided to the City at all times</w:t>
      </w:r>
      <w:r w:rsidR="00CD5A0C">
        <w:t>.</w:t>
      </w:r>
    </w:p>
    <w:p w:rsidR="00E73A3D" w:rsidRPr="00BA4C0A" w:rsidRDefault="00AC6739" w:rsidP="00C820A6">
      <w:pPr>
        <w:pStyle w:val="Heading3"/>
      </w:pPr>
      <w:bookmarkStart w:id="3762" w:name="_Toc466273712"/>
      <w:r w:rsidRPr="00BA4C0A">
        <w:t xml:space="preserve">Sewer </w:t>
      </w:r>
      <w:r w:rsidR="00814A72">
        <w:t>f</w:t>
      </w:r>
      <w:r w:rsidRPr="00BA4C0A">
        <w:t xml:space="preserve">ailure </w:t>
      </w:r>
      <w:r w:rsidR="00814A72">
        <w:t>i</w:t>
      </w:r>
      <w:r w:rsidRPr="00BA4C0A">
        <w:t xml:space="preserve">mpact </w:t>
      </w:r>
      <w:r w:rsidR="00814A72">
        <w:t>a</w:t>
      </w:r>
      <w:r w:rsidRPr="00BA4C0A">
        <w:t>ssessment</w:t>
      </w:r>
      <w:bookmarkEnd w:id="3762"/>
    </w:p>
    <w:p w:rsidR="00672CBF" w:rsidRDefault="008419E6" w:rsidP="00C820A6">
      <w:pPr>
        <w:pStyle w:val="BulletList-Level1"/>
        <w:numPr>
          <w:ilvl w:val="0"/>
          <w:numId w:val="0"/>
        </w:numPr>
      </w:pPr>
      <w:r w:rsidRPr="00F20F2A">
        <w:t xml:space="preserve">A </w:t>
      </w:r>
      <w:r w:rsidR="00814A72">
        <w:t>s</w:t>
      </w:r>
      <w:r w:rsidR="00E73A3D" w:rsidRPr="00F20F2A">
        <w:t xml:space="preserve">ewer </w:t>
      </w:r>
      <w:r w:rsidR="00814A72">
        <w:t>f</w:t>
      </w:r>
      <w:r w:rsidR="00E73A3D" w:rsidRPr="00F20F2A">
        <w:t xml:space="preserve">ailure </w:t>
      </w:r>
      <w:r w:rsidR="00814A72">
        <w:t>i</w:t>
      </w:r>
      <w:r w:rsidR="00E73A3D" w:rsidRPr="00F20F2A">
        <w:t xml:space="preserve">mpact </w:t>
      </w:r>
      <w:r w:rsidR="00814A72">
        <w:t>a</w:t>
      </w:r>
      <w:r w:rsidR="00E73A3D" w:rsidRPr="00F20F2A">
        <w:t xml:space="preserve">ssessment (in accordance with Section 22 of WSA 02-2002-2.2) may be required </w:t>
      </w:r>
      <w:r w:rsidRPr="00F20F2A">
        <w:t xml:space="preserve">by </w:t>
      </w:r>
      <w:r w:rsidR="00842E32">
        <w:t xml:space="preserve">the </w:t>
      </w:r>
      <w:r w:rsidR="00152C85">
        <w:t>City</w:t>
      </w:r>
      <w:r w:rsidRPr="00F20F2A">
        <w:t xml:space="preserve"> </w:t>
      </w:r>
      <w:r w:rsidR="00E73A3D" w:rsidRPr="00F20F2A">
        <w:t xml:space="preserve">to be completed prior to </w:t>
      </w:r>
      <w:r w:rsidRPr="00F20F2A">
        <w:t xml:space="preserve">commencing </w:t>
      </w:r>
      <w:r w:rsidR="00E73A3D" w:rsidRPr="00F20F2A">
        <w:t xml:space="preserve">works above, below, and next to </w:t>
      </w:r>
      <w:r w:rsidR="00842E32">
        <w:t xml:space="preserve">the </w:t>
      </w:r>
      <w:r w:rsidR="009431F1">
        <w:t>City’s</w:t>
      </w:r>
      <w:r w:rsidR="009431F1" w:rsidRPr="00F20F2A">
        <w:t xml:space="preserve"> </w:t>
      </w:r>
      <w:r w:rsidR="00E73A3D" w:rsidRPr="00F20F2A">
        <w:t>sewer mains</w:t>
      </w:r>
      <w:r w:rsidR="00C15239">
        <w:t>.</w:t>
      </w:r>
    </w:p>
    <w:p w:rsidR="00672CBF" w:rsidRDefault="00672CBF" w:rsidP="00C820A6">
      <w:pPr>
        <w:pStyle w:val="BulletList-Level1"/>
        <w:numPr>
          <w:ilvl w:val="0"/>
          <w:numId w:val="0"/>
        </w:numPr>
      </w:pPr>
    </w:p>
    <w:p w:rsidR="00AB0314" w:rsidRPr="00F20F2A" w:rsidRDefault="00AB0314">
      <w:pPr>
        <w:pStyle w:val="Heading3"/>
      </w:pPr>
      <w:bookmarkStart w:id="3763" w:name="_Toc466273713"/>
      <w:r w:rsidRPr="00F20F2A">
        <w:t xml:space="preserve">Electrical or gas infrastructure over </w:t>
      </w:r>
      <w:r w:rsidR="00FD5F14">
        <w:t>City water and sewer infrastructure</w:t>
      </w:r>
      <w:bookmarkEnd w:id="3763"/>
      <w:r w:rsidRPr="00F20F2A">
        <w:t xml:space="preserve"> </w:t>
      </w:r>
    </w:p>
    <w:p w:rsidR="00AB0314" w:rsidRPr="00F20F2A" w:rsidRDefault="00AB0314" w:rsidP="00C820A6">
      <w:pPr>
        <w:pStyle w:val="BodyText"/>
      </w:pPr>
      <w:r w:rsidRPr="00F20F2A">
        <w:t xml:space="preserve">Where electrical or gas infrastructure is proposed to be installed over an existing </w:t>
      </w:r>
      <w:r>
        <w:t>City’s</w:t>
      </w:r>
      <w:r w:rsidRPr="00F20F2A">
        <w:t xml:space="preserve"> </w:t>
      </w:r>
      <w:r>
        <w:t xml:space="preserve">water or sewer </w:t>
      </w:r>
      <w:r w:rsidRPr="00F20F2A">
        <w:t>main, additional marker tape must be installed on either side of the electrical or gas infrastructure t</w:t>
      </w:r>
      <w:r w:rsidRPr="00C820A6">
        <w:t>o warn contractors doing excavation work on the City’s main that the electrical and gas services are present.</w:t>
      </w:r>
      <w:r w:rsidR="003E5B1B" w:rsidRPr="00C820A6">
        <w:t xml:space="preserve"> Refer to </w:t>
      </w:r>
      <w:r w:rsidR="003E5B1B" w:rsidRPr="00C820A6">
        <w:rPr>
          <w:b/>
        </w:rPr>
        <w:t>Appendix</w:t>
      </w:r>
      <w:r w:rsidR="00671FB0" w:rsidRPr="00C820A6">
        <w:rPr>
          <w:b/>
        </w:rPr>
        <w:t xml:space="preserve"> E.</w:t>
      </w:r>
    </w:p>
    <w:p w:rsidR="00166E24" w:rsidRPr="00C820A6" w:rsidRDefault="00166E24" w:rsidP="00D807D6">
      <w:pPr>
        <w:pStyle w:val="Heading2"/>
      </w:pPr>
      <w:bookmarkStart w:id="3764" w:name="_Toc455439483"/>
      <w:bookmarkStart w:id="3765" w:name="_Toc455439486"/>
      <w:bookmarkStart w:id="3766" w:name="_Toc466273714"/>
      <w:bookmarkEnd w:id="3764"/>
      <w:bookmarkEnd w:id="3765"/>
      <w:r w:rsidRPr="00C820A6">
        <w:t>Damage of water a</w:t>
      </w:r>
      <w:r w:rsidR="007C7608">
        <w:t>nd sewer infrastructure during c</w:t>
      </w:r>
      <w:r w:rsidRPr="00C820A6">
        <w:t>onstruction</w:t>
      </w:r>
      <w:bookmarkEnd w:id="3766"/>
    </w:p>
    <w:p w:rsidR="00166E24" w:rsidRPr="00BA5DAE" w:rsidRDefault="00166E24" w:rsidP="00C820A6">
      <w:pPr>
        <w:pStyle w:val="BodyText"/>
      </w:pPr>
      <w:r w:rsidRPr="00166E24">
        <w:t>Should City water and sewer infrastructure be inadvertently</w:t>
      </w:r>
      <w:r w:rsidR="007C7608">
        <w:t xml:space="preserve"> identified within the notifiable z</w:t>
      </w:r>
      <w:r w:rsidR="00F341BA">
        <w:t>one,</w:t>
      </w:r>
      <w:r w:rsidRPr="00166E24">
        <w:t xml:space="preserve"> exposed or </w:t>
      </w:r>
      <w:r w:rsidRPr="00BA5DAE">
        <w:t>damaged during construction works</w:t>
      </w:r>
      <w:r w:rsidR="00F341BA" w:rsidRPr="00C820A6">
        <w:t>;</w:t>
      </w:r>
      <w:r w:rsidRPr="00C820A6">
        <w:t xml:space="preserve"> all works must cease immediately and the site be made safe. </w:t>
      </w:r>
      <w:r w:rsidR="00842E32" w:rsidRPr="00C820A6">
        <w:rPr>
          <w:b/>
        </w:rPr>
        <w:t>City of Gold Coast</w:t>
      </w:r>
      <w:r w:rsidRPr="00C820A6">
        <w:rPr>
          <w:b/>
        </w:rPr>
        <w:t xml:space="preserve"> Conflicts Office (1300 000 928) must be contacted immediately.</w:t>
      </w:r>
    </w:p>
    <w:p w:rsidR="00F341BA" w:rsidRPr="00C820A6" w:rsidRDefault="00F341BA" w:rsidP="00C820A6">
      <w:pPr>
        <w:pStyle w:val="BodyText"/>
      </w:pPr>
      <w:r w:rsidRPr="00C820A6">
        <w:t xml:space="preserve">Rectification works may include; but </w:t>
      </w:r>
      <w:r w:rsidR="00D95E46">
        <w:t>are</w:t>
      </w:r>
      <w:r w:rsidRPr="00C820A6">
        <w:t xml:space="preserve"> not limited to:</w:t>
      </w:r>
    </w:p>
    <w:p w:rsidR="00F341BA" w:rsidRPr="00C820A6" w:rsidRDefault="00F341BA" w:rsidP="00166E24">
      <w:pPr>
        <w:pStyle w:val="BodyText"/>
        <w:numPr>
          <w:ilvl w:val="0"/>
          <w:numId w:val="9"/>
        </w:numPr>
        <w:spacing w:after="0"/>
        <w:rPr>
          <w:lang w:eastAsia="en-AU"/>
        </w:rPr>
      </w:pPr>
      <w:r w:rsidRPr="00C820A6">
        <w:rPr>
          <w:lang w:eastAsia="en-AU"/>
        </w:rPr>
        <w:t>Relocation of City water and sewer infrastructure cle</w:t>
      </w:r>
      <w:r w:rsidRPr="00F341BA">
        <w:rPr>
          <w:lang w:eastAsia="en-AU"/>
        </w:rPr>
        <w:t>ar of the</w:t>
      </w:r>
      <w:r w:rsidR="007C7608">
        <w:rPr>
          <w:lang w:eastAsia="en-AU"/>
        </w:rPr>
        <w:t xml:space="preserve"> notifiable z</w:t>
      </w:r>
      <w:r w:rsidRPr="00F341BA">
        <w:rPr>
          <w:lang w:eastAsia="en-AU"/>
        </w:rPr>
        <w:t>one</w:t>
      </w:r>
      <w:r w:rsidR="007C7608">
        <w:rPr>
          <w:lang w:eastAsia="en-AU"/>
        </w:rPr>
        <w:t>.</w:t>
      </w:r>
    </w:p>
    <w:p w:rsidR="00F341BA" w:rsidRPr="00C820A6" w:rsidRDefault="00F341BA" w:rsidP="00F341BA">
      <w:pPr>
        <w:pStyle w:val="BodyText"/>
        <w:numPr>
          <w:ilvl w:val="0"/>
          <w:numId w:val="9"/>
        </w:numPr>
        <w:spacing w:after="0"/>
        <w:rPr>
          <w:lang w:eastAsia="en-AU"/>
        </w:rPr>
      </w:pPr>
      <w:r w:rsidRPr="00C820A6">
        <w:rPr>
          <w:lang w:eastAsia="en-AU"/>
        </w:rPr>
        <w:t xml:space="preserve">Replacement of City water and sewer infrastructure with an </w:t>
      </w:r>
      <w:r w:rsidRPr="00F341BA">
        <w:rPr>
          <w:lang w:eastAsia="en-AU"/>
        </w:rPr>
        <w:t>approved material in acc</w:t>
      </w:r>
      <w:r w:rsidR="007C7608">
        <w:rPr>
          <w:lang w:eastAsia="en-AU"/>
        </w:rPr>
        <w:t>ordance with the SEQ Code IPAM l</w:t>
      </w:r>
      <w:r w:rsidRPr="00F341BA">
        <w:rPr>
          <w:lang w:eastAsia="en-AU"/>
        </w:rPr>
        <w:t>ist</w:t>
      </w:r>
      <w:r w:rsidR="007C7608">
        <w:rPr>
          <w:lang w:eastAsia="en-AU"/>
        </w:rPr>
        <w:t>.</w:t>
      </w:r>
    </w:p>
    <w:p w:rsidR="00166E24" w:rsidRPr="00C820A6" w:rsidRDefault="00F341BA" w:rsidP="00166E24">
      <w:pPr>
        <w:pStyle w:val="BodyText"/>
        <w:numPr>
          <w:ilvl w:val="0"/>
          <w:numId w:val="9"/>
        </w:numPr>
        <w:spacing w:after="0"/>
        <w:rPr>
          <w:lang w:eastAsia="en-AU"/>
        </w:rPr>
      </w:pPr>
      <w:r w:rsidRPr="00C820A6">
        <w:t xml:space="preserve">Replacement of a </w:t>
      </w:r>
      <w:r w:rsidR="00166E24" w:rsidRPr="00C820A6">
        <w:t>water service connection from the meter box to the ferrule in accordance with the SEQ Code</w:t>
      </w:r>
      <w:r w:rsidR="007C7608">
        <w:t>.</w:t>
      </w:r>
    </w:p>
    <w:p w:rsidR="00166E24" w:rsidRDefault="00F341BA" w:rsidP="00C820A6">
      <w:pPr>
        <w:pStyle w:val="BodyText"/>
        <w:numPr>
          <w:ilvl w:val="0"/>
          <w:numId w:val="9"/>
        </w:numPr>
        <w:spacing w:after="0"/>
        <w:rPr>
          <w:lang w:eastAsia="en-AU"/>
        </w:rPr>
      </w:pPr>
      <w:r w:rsidRPr="00C820A6">
        <w:t xml:space="preserve">Replacement or relining of a </w:t>
      </w:r>
      <w:r w:rsidR="00166E24" w:rsidRPr="00C820A6">
        <w:t>sewer service connection from the reticulation main / m</w:t>
      </w:r>
      <w:r w:rsidRPr="00C820A6">
        <w:t>anhole to the property boundary</w:t>
      </w:r>
      <w:r w:rsidR="00671FB0">
        <w:t>.</w:t>
      </w:r>
    </w:p>
    <w:p w:rsidR="007C7608" w:rsidRPr="00890466" w:rsidRDefault="007C7608" w:rsidP="007C7608">
      <w:pPr>
        <w:pStyle w:val="BodyText"/>
        <w:spacing w:after="0"/>
        <w:ind w:left="720"/>
        <w:rPr>
          <w:lang w:eastAsia="en-AU"/>
        </w:rPr>
      </w:pPr>
    </w:p>
    <w:p w:rsidR="00F341BA" w:rsidRPr="00C820A6" w:rsidRDefault="00F341BA" w:rsidP="00C820A6">
      <w:pPr>
        <w:pStyle w:val="BodyText"/>
      </w:pPr>
      <w:r w:rsidRPr="00C820A6">
        <w:t>Rectification</w:t>
      </w:r>
      <w:r>
        <w:t xml:space="preserve"> works and any associated damages</w:t>
      </w:r>
      <w:r w:rsidR="00D95E46">
        <w:t xml:space="preserve"> will be investigated and</w:t>
      </w:r>
      <w:r>
        <w:t xml:space="preserve"> </w:t>
      </w:r>
      <w:r w:rsidR="00D95E46">
        <w:t>may</w:t>
      </w:r>
      <w:r>
        <w:t xml:space="preserve"> be the responsibility of the </w:t>
      </w:r>
      <w:r w:rsidR="00D95E46">
        <w:t>Applicant.</w:t>
      </w:r>
    </w:p>
    <w:p w:rsidR="00BD14E5" w:rsidRDefault="00BD14E5" w:rsidP="00C820A6">
      <w:pPr>
        <w:pStyle w:val="BodyText"/>
        <w:rPr>
          <w:highlight w:val="yellow"/>
        </w:rPr>
        <w:sectPr w:rsidR="00BD14E5">
          <w:pgSz w:w="11907" w:h="16839" w:code="9"/>
          <w:pgMar w:top="992" w:right="992" w:bottom="992" w:left="992" w:header="709" w:footer="85" w:gutter="0"/>
          <w:cols w:space="708"/>
          <w:docGrid w:linePitch="360"/>
        </w:sectPr>
      </w:pPr>
    </w:p>
    <w:p w:rsidR="002F7A45" w:rsidRDefault="00E712F0" w:rsidP="00C820A6">
      <w:pPr>
        <w:pStyle w:val="Heading1"/>
        <w:numPr>
          <w:ilvl w:val="0"/>
          <w:numId w:val="0"/>
        </w:numPr>
      </w:pPr>
      <w:bookmarkStart w:id="3767" w:name="_Appendix_A_–"/>
      <w:bookmarkStart w:id="3768" w:name="_Toc466273715"/>
      <w:bookmarkEnd w:id="3767"/>
      <w:r>
        <w:t xml:space="preserve">Appendix </w:t>
      </w:r>
      <w:r w:rsidR="00630DC5">
        <w:t xml:space="preserve">A </w:t>
      </w:r>
      <w:r w:rsidR="00404AF8">
        <w:t xml:space="preserve">– </w:t>
      </w:r>
      <w:r w:rsidR="00BB26CB">
        <w:t>Typical</w:t>
      </w:r>
      <w:r w:rsidR="002F7A45">
        <w:t xml:space="preserve"> </w:t>
      </w:r>
      <w:r w:rsidR="00AC0A35">
        <w:t xml:space="preserve">City water and sewer </w:t>
      </w:r>
      <w:r w:rsidR="00671FB0">
        <w:t>i</w:t>
      </w:r>
      <w:r w:rsidR="002F7A45">
        <w:t>nfrastructure</w:t>
      </w:r>
      <w:bookmarkEnd w:id="3768"/>
    </w:p>
    <w:p w:rsidR="002F7A45" w:rsidRDefault="00295977" w:rsidP="00C820A6">
      <w:pPr>
        <w:pStyle w:val="BodyText"/>
      </w:pPr>
      <w:r>
        <w:rPr>
          <w:noProof/>
          <w:lang w:eastAsia="en-AU"/>
        </w:rPr>
        <w:drawing>
          <wp:inline distT="0" distB="0" distL="0" distR="0" wp14:anchorId="00C2AAA3" wp14:editId="4718DA00">
            <wp:extent cx="9432925" cy="3601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432925" cy="3601085"/>
                    </a:xfrm>
                    <a:prstGeom prst="rect">
                      <a:avLst/>
                    </a:prstGeom>
                  </pic:spPr>
                </pic:pic>
              </a:graphicData>
            </a:graphic>
          </wp:inline>
        </w:drawing>
      </w:r>
    </w:p>
    <w:p w:rsidR="002F7A45" w:rsidRDefault="002F7A45" w:rsidP="00C820A6">
      <w:pPr>
        <w:pStyle w:val="BodyText"/>
      </w:pPr>
    </w:p>
    <w:p w:rsidR="00890F26" w:rsidRPr="00C820A6" w:rsidRDefault="00890F26" w:rsidP="00C820A6">
      <w:pPr>
        <w:pStyle w:val="BodyText"/>
        <w:sectPr w:rsidR="00890F26" w:rsidRPr="00C820A6">
          <w:pgSz w:w="16839" w:h="11907" w:orient="landscape" w:code="9"/>
          <w:pgMar w:top="992" w:right="992" w:bottom="992" w:left="992" w:header="709" w:footer="85" w:gutter="0"/>
          <w:cols w:space="708"/>
          <w:docGrid w:linePitch="360"/>
        </w:sectPr>
      </w:pPr>
    </w:p>
    <w:p w:rsidR="00671FB0" w:rsidRDefault="00671FB0" w:rsidP="00C820A6">
      <w:pPr>
        <w:pStyle w:val="Heading1"/>
        <w:numPr>
          <w:ilvl w:val="0"/>
          <w:numId w:val="0"/>
        </w:numPr>
        <w:ind w:left="567" w:hanging="567"/>
      </w:pPr>
      <w:bookmarkStart w:id="3769" w:name="_Toc466273716"/>
      <w:r>
        <w:t>Appendix B – Example conflict r</w:t>
      </w:r>
      <w:r w:rsidRPr="00671FB0">
        <w:t>egister</w:t>
      </w:r>
      <w:bookmarkEnd w:id="3769"/>
    </w:p>
    <w:p w:rsidR="0022295D" w:rsidRDefault="001E5072" w:rsidP="00404AF8">
      <w:pPr>
        <w:pStyle w:val="BodyText"/>
        <w:rPr>
          <w:noProof/>
          <w:lang w:eastAsia="en-AU"/>
        </w:rPr>
      </w:pPr>
      <w:r>
        <w:rPr>
          <w:noProof/>
          <w:lang w:eastAsia="en-AU"/>
        </w:rPr>
        <w:drawing>
          <wp:inline distT="0" distB="0" distL="0" distR="0" wp14:anchorId="147EF15D" wp14:editId="64FE3CD9">
            <wp:extent cx="9432925" cy="4249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432925" cy="4249881"/>
                    </a:xfrm>
                    <a:prstGeom prst="rect">
                      <a:avLst/>
                    </a:prstGeom>
                  </pic:spPr>
                </pic:pic>
              </a:graphicData>
            </a:graphic>
          </wp:inline>
        </w:drawing>
      </w:r>
    </w:p>
    <w:p w:rsidR="00404AF8" w:rsidRPr="00DE5BD1" w:rsidRDefault="00404AF8" w:rsidP="00404AF8">
      <w:pPr>
        <w:pStyle w:val="BodyText"/>
      </w:pPr>
    </w:p>
    <w:p w:rsidR="00404AF8" w:rsidRDefault="00404AF8" w:rsidP="00404AF8">
      <w:pPr>
        <w:pStyle w:val="Heading1"/>
        <w:numPr>
          <w:ilvl w:val="0"/>
          <w:numId w:val="0"/>
        </w:numPr>
        <w:ind w:left="567" w:hanging="567"/>
        <w:sectPr w:rsidR="00404AF8">
          <w:pgSz w:w="16839" w:h="11907" w:orient="landscape" w:code="9"/>
          <w:pgMar w:top="992" w:right="992" w:bottom="992" w:left="992" w:header="709" w:footer="85" w:gutter="0"/>
          <w:cols w:space="708"/>
          <w:docGrid w:linePitch="360"/>
        </w:sectPr>
      </w:pPr>
    </w:p>
    <w:p w:rsidR="00404AF8" w:rsidRDefault="00E71F60" w:rsidP="00404AF8">
      <w:pPr>
        <w:pStyle w:val="Heading1"/>
        <w:numPr>
          <w:ilvl w:val="0"/>
          <w:numId w:val="0"/>
        </w:numPr>
        <w:ind w:left="567" w:hanging="567"/>
      </w:pPr>
      <w:bookmarkStart w:id="3770" w:name="_Toc466273717"/>
      <w:r>
        <w:t xml:space="preserve">Appendix </w:t>
      </w:r>
      <w:r w:rsidR="00BB26CB">
        <w:t xml:space="preserve">C </w:t>
      </w:r>
      <w:r w:rsidR="00404AF8">
        <w:t xml:space="preserve">– Application to </w:t>
      </w:r>
      <w:r w:rsidR="008A7B92">
        <w:t>undertake notifiable works</w:t>
      </w:r>
      <w:bookmarkEnd w:id="3770"/>
    </w:p>
    <w:tbl>
      <w:tblPr>
        <w:tblStyle w:val="TableGrid"/>
        <w:tblW w:w="0" w:type="auto"/>
        <w:tblLook w:val="04A0" w:firstRow="1" w:lastRow="0" w:firstColumn="1" w:lastColumn="0" w:noHBand="0" w:noVBand="1"/>
      </w:tblPr>
      <w:tblGrid>
        <w:gridCol w:w="3304"/>
        <w:gridCol w:w="3304"/>
        <w:gridCol w:w="3304"/>
      </w:tblGrid>
      <w:tr w:rsidR="003E5CC8">
        <w:tc>
          <w:tcPr>
            <w:tcW w:w="9912" w:type="dxa"/>
            <w:gridSpan w:val="3"/>
          </w:tcPr>
          <w:p w:rsidR="003E5CC8" w:rsidRPr="00C820A6" w:rsidRDefault="003E5CC8" w:rsidP="00CE695D">
            <w:pPr>
              <w:pStyle w:val="BodyText"/>
              <w:jc w:val="center"/>
              <w:rPr>
                <w:b/>
                <w:sz w:val="28"/>
                <w:szCs w:val="28"/>
              </w:rPr>
            </w:pPr>
            <w:r w:rsidRPr="00C820A6">
              <w:rPr>
                <w:b/>
                <w:sz w:val="28"/>
                <w:szCs w:val="28"/>
              </w:rPr>
              <w:t xml:space="preserve">Application to </w:t>
            </w:r>
            <w:r w:rsidR="008A7B92" w:rsidRPr="00C820A6">
              <w:rPr>
                <w:b/>
                <w:sz w:val="28"/>
                <w:szCs w:val="28"/>
              </w:rPr>
              <w:t>undertake notifiable works</w:t>
            </w:r>
          </w:p>
          <w:p w:rsidR="003D5F53" w:rsidRPr="00CE695D" w:rsidRDefault="00BA5DAE" w:rsidP="00CE695D">
            <w:pPr>
              <w:pStyle w:val="BodyText"/>
              <w:jc w:val="center"/>
              <w:rPr>
                <w:b/>
                <w:sz w:val="28"/>
                <w:szCs w:val="28"/>
              </w:rPr>
            </w:pPr>
            <w:r w:rsidRPr="00C820A6">
              <w:t xml:space="preserve">Submit application to: </w:t>
            </w:r>
            <w:hyperlink r:id="rId55" w:history="1">
              <w:r w:rsidRPr="00C820A6">
                <w:rPr>
                  <w:rStyle w:val="Hyperlink"/>
                </w:rPr>
                <w:t>gcwconflictassessments@goldcoast.qld.gov.au</w:t>
              </w:r>
            </w:hyperlink>
          </w:p>
        </w:tc>
      </w:tr>
      <w:tr w:rsidR="003D5F53">
        <w:tc>
          <w:tcPr>
            <w:tcW w:w="9912" w:type="dxa"/>
            <w:gridSpan w:val="3"/>
            <w:tcBorders>
              <w:bottom w:val="nil"/>
            </w:tcBorders>
          </w:tcPr>
          <w:p w:rsidR="003D5F53" w:rsidRPr="00F951CE" w:rsidRDefault="003D5F53" w:rsidP="0049256B">
            <w:pPr>
              <w:pStyle w:val="BodyText"/>
              <w:rPr>
                <w:b/>
              </w:rPr>
            </w:pPr>
            <w:r w:rsidRPr="00F951CE">
              <w:rPr>
                <w:b/>
              </w:rPr>
              <w:t>Project Phase:</w:t>
            </w:r>
          </w:p>
        </w:tc>
      </w:tr>
      <w:tr w:rsidR="003D5F53">
        <w:tc>
          <w:tcPr>
            <w:tcW w:w="3304" w:type="dxa"/>
            <w:tcBorders>
              <w:top w:val="nil"/>
              <w:right w:val="nil"/>
            </w:tcBorders>
          </w:tcPr>
          <w:p w:rsidR="003D5F53" w:rsidRDefault="003D5F53" w:rsidP="0049256B">
            <w:pPr>
              <w:pStyle w:val="BodyText"/>
            </w:pPr>
            <w:r>
              <w:t xml:space="preserve">Planning &amp; Concept </w:t>
            </w:r>
            <w:sdt>
              <w:sdtPr>
                <w:id w:val="-479310098"/>
              </w:sdtPr>
              <w:sdtEndPr/>
              <w:sdtContent>
                <w:r>
                  <w:rPr>
                    <w:rFonts w:ascii="MS Gothic" w:eastAsia="MS Gothic" w:hAnsi="MS Gothic" w:hint="eastAsia"/>
                  </w:rPr>
                  <w:t>☐</w:t>
                </w:r>
              </w:sdtContent>
            </w:sdt>
          </w:p>
        </w:tc>
        <w:tc>
          <w:tcPr>
            <w:tcW w:w="3304" w:type="dxa"/>
            <w:tcBorders>
              <w:top w:val="nil"/>
              <w:left w:val="nil"/>
              <w:right w:val="nil"/>
            </w:tcBorders>
          </w:tcPr>
          <w:p w:rsidR="003D5F53" w:rsidRDefault="003D5F53" w:rsidP="0049256B">
            <w:pPr>
              <w:pStyle w:val="BodyText"/>
            </w:pPr>
            <w:r>
              <w:t xml:space="preserve">Detailed Design </w:t>
            </w:r>
            <w:sdt>
              <w:sdtPr>
                <w:id w:val="-794520650"/>
              </w:sdtPr>
              <w:sdtEndPr/>
              <w:sdtContent>
                <w:r>
                  <w:rPr>
                    <w:rFonts w:ascii="MS Gothic" w:eastAsia="MS Gothic" w:hAnsi="MS Gothic" w:hint="eastAsia"/>
                  </w:rPr>
                  <w:t>☐</w:t>
                </w:r>
              </w:sdtContent>
            </w:sdt>
          </w:p>
        </w:tc>
        <w:tc>
          <w:tcPr>
            <w:tcW w:w="3304" w:type="dxa"/>
            <w:tcBorders>
              <w:top w:val="nil"/>
              <w:left w:val="nil"/>
            </w:tcBorders>
          </w:tcPr>
          <w:p w:rsidR="003D5F53" w:rsidRDefault="003D5F53" w:rsidP="0049256B">
            <w:pPr>
              <w:pStyle w:val="BodyText"/>
            </w:pPr>
            <w:r>
              <w:t xml:space="preserve">Construction </w:t>
            </w:r>
            <w:sdt>
              <w:sdtPr>
                <w:id w:val="592208557"/>
              </w:sdtPr>
              <w:sdtEndPr/>
              <w:sdtContent>
                <w:r>
                  <w:rPr>
                    <w:rFonts w:ascii="MS Gothic" w:eastAsia="MS Gothic" w:hAnsi="MS Gothic" w:hint="eastAsia"/>
                  </w:rPr>
                  <w:t>☐</w:t>
                </w:r>
              </w:sdtContent>
            </w:sdt>
          </w:p>
        </w:tc>
      </w:tr>
      <w:tr w:rsidR="003E5CC8">
        <w:tc>
          <w:tcPr>
            <w:tcW w:w="9912" w:type="dxa"/>
            <w:gridSpan w:val="3"/>
          </w:tcPr>
          <w:p w:rsidR="003E5CC8" w:rsidRPr="00CE695D" w:rsidRDefault="003E5CC8" w:rsidP="00404AF8">
            <w:pPr>
              <w:pStyle w:val="BodyText"/>
              <w:rPr>
                <w:b/>
              </w:rPr>
            </w:pPr>
            <w:r w:rsidRPr="00CE695D">
              <w:rPr>
                <w:b/>
              </w:rPr>
              <w:t>Project Name:</w:t>
            </w:r>
          </w:p>
          <w:p w:rsidR="003E5CC8" w:rsidRDefault="003E5CC8" w:rsidP="00404AF8">
            <w:pPr>
              <w:pStyle w:val="BodyText"/>
            </w:pPr>
          </w:p>
        </w:tc>
      </w:tr>
      <w:tr w:rsidR="003E5CC8">
        <w:tc>
          <w:tcPr>
            <w:tcW w:w="9912" w:type="dxa"/>
            <w:gridSpan w:val="3"/>
          </w:tcPr>
          <w:p w:rsidR="003E5CC8" w:rsidRPr="00CE695D" w:rsidRDefault="003D5F53" w:rsidP="00404AF8">
            <w:pPr>
              <w:pStyle w:val="BodyText"/>
              <w:rPr>
                <w:b/>
              </w:rPr>
            </w:pPr>
            <w:r>
              <w:rPr>
                <w:b/>
              </w:rPr>
              <w:t xml:space="preserve">Project / </w:t>
            </w:r>
            <w:r w:rsidR="003E5CC8" w:rsidRPr="00CE695D">
              <w:rPr>
                <w:b/>
              </w:rPr>
              <w:t>Works Location</w:t>
            </w:r>
          </w:p>
          <w:p w:rsidR="003E5CC8" w:rsidRDefault="003E5CC8" w:rsidP="00404AF8">
            <w:pPr>
              <w:pStyle w:val="BodyText"/>
            </w:pPr>
          </w:p>
        </w:tc>
      </w:tr>
      <w:tr w:rsidR="003D5F53">
        <w:tc>
          <w:tcPr>
            <w:tcW w:w="9912" w:type="dxa"/>
            <w:gridSpan w:val="3"/>
          </w:tcPr>
          <w:p w:rsidR="003D5F53" w:rsidRDefault="003D5F53" w:rsidP="00404AF8">
            <w:pPr>
              <w:pStyle w:val="BodyText"/>
              <w:rPr>
                <w:b/>
              </w:rPr>
            </w:pPr>
            <w:r>
              <w:rPr>
                <w:b/>
              </w:rPr>
              <w:t>Project / Works Description:</w:t>
            </w:r>
          </w:p>
          <w:p w:rsidR="003D5F53" w:rsidRDefault="003D5F53" w:rsidP="00404AF8">
            <w:pPr>
              <w:pStyle w:val="BodyText"/>
              <w:rPr>
                <w:b/>
              </w:rPr>
            </w:pPr>
          </w:p>
          <w:p w:rsidR="003D5F53" w:rsidRDefault="003D5F53" w:rsidP="00404AF8">
            <w:pPr>
              <w:pStyle w:val="BodyText"/>
              <w:rPr>
                <w:b/>
              </w:rPr>
            </w:pPr>
          </w:p>
          <w:p w:rsidR="003D5F53" w:rsidRDefault="003D5F53" w:rsidP="00404AF8">
            <w:pPr>
              <w:pStyle w:val="BodyText"/>
              <w:rPr>
                <w:b/>
              </w:rPr>
            </w:pPr>
          </w:p>
          <w:p w:rsidR="003D5F53" w:rsidRPr="00FF4C7E" w:rsidRDefault="003D5F53" w:rsidP="00404AF8">
            <w:pPr>
              <w:pStyle w:val="BodyText"/>
              <w:rPr>
                <w:b/>
              </w:rPr>
            </w:pPr>
          </w:p>
        </w:tc>
      </w:tr>
      <w:tr w:rsidR="00FF4C7E">
        <w:tc>
          <w:tcPr>
            <w:tcW w:w="9912" w:type="dxa"/>
            <w:gridSpan w:val="3"/>
          </w:tcPr>
          <w:p w:rsidR="00FF4C7E" w:rsidRPr="00CE695D" w:rsidRDefault="006667BA" w:rsidP="003E5CC8">
            <w:pPr>
              <w:pStyle w:val="BodyText"/>
              <w:rPr>
                <w:b/>
              </w:rPr>
            </w:pPr>
            <w:r w:rsidRPr="00CE695D">
              <w:rPr>
                <w:b/>
              </w:rPr>
              <w:t xml:space="preserve">The following  documents </w:t>
            </w:r>
            <w:r>
              <w:rPr>
                <w:b/>
              </w:rPr>
              <w:t>are</w:t>
            </w:r>
            <w:r w:rsidRPr="00CE695D">
              <w:rPr>
                <w:b/>
              </w:rPr>
              <w:t xml:space="preserve"> e</w:t>
            </w:r>
            <w:r w:rsidR="00FF4C7E" w:rsidRPr="00CE695D">
              <w:rPr>
                <w:b/>
              </w:rPr>
              <w:t>nclosed in the Application</w:t>
            </w:r>
          </w:p>
          <w:p w:rsidR="003D5F53" w:rsidRDefault="00D53FB8" w:rsidP="003E5CC8">
            <w:pPr>
              <w:pStyle w:val="BodyText"/>
            </w:pPr>
            <w:sdt>
              <w:sdtPr>
                <w:id w:val="-624921768"/>
              </w:sdtPr>
              <w:sdtEndPr/>
              <w:sdtContent>
                <w:r w:rsidR="006667BA">
                  <w:rPr>
                    <w:rFonts w:ascii="MS Gothic" w:eastAsia="MS Gothic" w:hAnsi="MS Gothic" w:hint="eastAsia"/>
                  </w:rPr>
                  <w:t>☐</w:t>
                </w:r>
              </w:sdtContent>
            </w:sdt>
            <w:r w:rsidR="00FF4C7E">
              <w:t xml:space="preserve"> Plans of the proposed works </w:t>
            </w:r>
            <w:r w:rsidR="006667BA">
              <w:t>(required)</w:t>
            </w:r>
          </w:p>
          <w:p w:rsidR="00CB5753" w:rsidRDefault="00D53FB8" w:rsidP="00BA4C0A">
            <w:pPr>
              <w:pStyle w:val="BodyText"/>
            </w:pPr>
            <w:sdt>
              <w:sdtPr>
                <w:id w:val="-36744438"/>
              </w:sdtPr>
              <w:sdtEndPr/>
              <w:sdtContent>
                <w:r w:rsidR="00CB5753">
                  <w:rPr>
                    <w:rFonts w:ascii="MS Gothic" w:eastAsia="MS Gothic" w:hAnsi="MS Gothic" w:hint="eastAsia"/>
                  </w:rPr>
                  <w:t>☐</w:t>
                </w:r>
              </w:sdtContent>
            </w:sdt>
            <w:r w:rsidR="00CB5753">
              <w:t xml:space="preserve"> A copy of potholing and survey investigation data in any of the following formats: AutoCAD file (2D or 3D); ArcGIS or </w:t>
            </w:r>
            <w:r w:rsidR="00571CBA">
              <w:t>MapInfo</w:t>
            </w:r>
            <w:r w:rsidR="00CB5753">
              <w:t xml:space="preserve"> file; or Potholing surveyors mud map</w:t>
            </w:r>
            <w:r w:rsidR="0060602E">
              <w:t>.</w:t>
            </w:r>
          </w:p>
          <w:p w:rsidR="00FF4C7E" w:rsidRDefault="00D53FB8" w:rsidP="003E5CC8">
            <w:pPr>
              <w:pStyle w:val="BodyText"/>
            </w:pPr>
            <w:sdt>
              <w:sdtPr>
                <w:id w:val="250011537"/>
              </w:sdtPr>
              <w:sdtEndPr/>
              <w:sdtContent>
                <w:r w:rsidR="006667BA">
                  <w:rPr>
                    <w:rFonts w:ascii="MS Gothic" w:eastAsia="MS Gothic" w:hAnsi="MS Gothic" w:hint="eastAsia"/>
                  </w:rPr>
                  <w:t>☐</w:t>
                </w:r>
              </w:sdtContent>
            </w:sdt>
            <w:r w:rsidR="003D5F53">
              <w:t xml:space="preserve"> Plans </w:t>
            </w:r>
            <w:r w:rsidR="00FF4C7E">
              <w:t xml:space="preserve">detailing the location of </w:t>
            </w:r>
            <w:r w:rsidR="00152C85">
              <w:t>‘City’ water &amp; sewer</w:t>
            </w:r>
            <w:r w:rsidR="00FF4C7E">
              <w:t xml:space="preserve"> infrastructure and conflicts</w:t>
            </w:r>
            <w:r w:rsidR="006667BA">
              <w:t xml:space="preserve"> (required)</w:t>
            </w:r>
          </w:p>
          <w:p w:rsidR="005D42B1" w:rsidRDefault="00D53FB8" w:rsidP="003E5CC8">
            <w:pPr>
              <w:pStyle w:val="BodyText"/>
            </w:pPr>
            <w:sdt>
              <w:sdtPr>
                <w:id w:val="1806035008"/>
              </w:sdtPr>
              <w:sdtEndPr/>
              <w:sdtContent>
                <w:r w:rsidR="005D42B1">
                  <w:rPr>
                    <w:rFonts w:ascii="MS Gothic" w:eastAsia="MS Gothic" w:hAnsi="MS Gothic" w:hint="eastAsia"/>
                  </w:rPr>
                  <w:t>☐</w:t>
                </w:r>
              </w:sdtContent>
            </w:sdt>
            <w:r w:rsidR="005D42B1">
              <w:t xml:space="preserve"> Long section plan of existing </w:t>
            </w:r>
            <w:r w:rsidR="00152C85">
              <w:t xml:space="preserve">‘City’ water &amp; sewer </w:t>
            </w:r>
            <w:r w:rsidR="005D42B1">
              <w:t>infrastructure affected by notifiable works (required)</w:t>
            </w:r>
          </w:p>
          <w:p w:rsidR="00FF4C7E" w:rsidRDefault="00D53FB8" w:rsidP="003E5CC8">
            <w:pPr>
              <w:pStyle w:val="BodyText"/>
            </w:pPr>
            <w:sdt>
              <w:sdtPr>
                <w:id w:val="-844399889"/>
              </w:sdtPr>
              <w:sdtEndPr/>
              <w:sdtContent>
                <w:r w:rsidR="006667BA">
                  <w:rPr>
                    <w:rFonts w:ascii="MS Gothic" w:eastAsia="MS Gothic" w:hAnsi="MS Gothic" w:hint="eastAsia"/>
                  </w:rPr>
                  <w:t>☐</w:t>
                </w:r>
              </w:sdtContent>
            </w:sdt>
            <w:r w:rsidR="00FF4C7E">
              <w:t xml:space="preserve"> Conflict register detailing each conflict and the proposed solution </w:t>
            </w:r>
            <w:r w:rsidR="006667BA">
              <w:t>(required)</w:t>
            </w:r>
          </w:p>
          <w:p w:rsidR="006667BA" w:rsidRDefault="006667BA" w:rsidP="003E5CC8">
            <w:pPr>
              <w:pStyle w:val="BodyText"/>
            </w:pPr>
            <w:r>
              <w:t>Either:</w:t>
            </w:r>
          </w:p>
          <w:p w:rsidR="00FF4C7E" w:rsidRDefault="00D53FB8">
            <w:pPr>
              <w:pStyle w:val="BodyText"/>
            </w:pPr>
            <w:sdt>
              <w:sdtPr>
                <w:id w:val="-1267307501"/>
              </w:sdtPr>
              <w:sdtEndPr/>
              <w:sdtContent>
                <w:r w:rsidR="006667BA">
                  <w:rPr>
                    <w:rFonts w:ascii="MS Gothic" w:eastAsia="MS Gothic" w:hAnsi="MS Gothic" w:hint="eastAsia"/>
                  </w:rPr>
                  <w:t>☐</w:t>
                </w:r>
              </w:sdtContent>
            </w:sdt>
            <w:r w:rsidR="00FF4C7E">
              <w:t xml:space="preserve"> </w:t>
            </w:r>
            <w:r w:rsidR="003D5F53">
              <w:t>Preliminary design and</w:t>
            </w:r>
            <w:r w:rsidR="006667BA">
              <w:t>/or</w:t>
            </w:r>
            <w:r w:rsidR="003D5F53">
              <w:t xml:space="preserve"> </w:t>
            </w:r>
            <w:r w:rsidR="006667BA">
              <w:t>work method statement</w:t>
            </w:r>
            <w:r w:rsidR="003D5F53">
              <w:t>s for conflict resolutions</w:t>
            </w:r>
            <w:r w:rsidR="006667BA">
              <w:t xml:space="preserve"> </w:t>
            </w:r>
          </w:p>
          <w:p w:rsidR="006667BA" w:rsidRDefault="006667BA">
            <w:pPr>
              <w:pStyle w:val="BodyText"/>
            </w:pPr>
            <w:r>
              <w:t>Or:</w:t>
            </w:r>
          </w:p>
          <w:p w:rsidR="006667BA" w:rsidRDefault="00D53FB8">
            <w:pPr>
              <w:pStyle w:val="BodyText"/>
            </w:pPr>
            <w:sdt>
              <w:sdtPr>
                <w:id w:val="764431808"/>
              </w:sdtPr>
              <w:sdtEndPr/>
              <w:sdtContent>
                <w:r w:rsidR="006667BA">
                  <w:rPr>
                    <w:rFonts w:ascii="MS Gothic" w:eastAsia="MS Gothic" w:hAnsi="MS Gothic" w:hint="eastAsia"/>
                  </w:rPr>
                  <w:t>☐</w:t>
                </w:r>
              </w:sdtContent>
            </w:sdt>
            <w:r w:rsidR="003D5F53">
              <w:t xml:space="preserve"> RPEQ </w:t>
            </w:r>
            <w:r w:rsidR="006667BA">
              <w:t>Certified design and/or work method statements for conflict resolutions</w:t>
            </w:r>
          </w:p>
        </w:tc>
      </w:tr>
      <w:tr w:rsidR="006667BA">
        <w:tc>
          <w:tcPr>
            <w:tcW w:w="9912" w:type="dxa"/>
            <w:gridSpan w:val="3"/>
          </w:tcPr>
          <w:p w:rsidR="006667BA" w:rsidRDefault="006667BA" w:rsidP="003E5CC8">
            <w:pPr>
              <w:pStyle w:val="BodyText"/>
              <w:rPr>
                <w:b/>
              </w:rPr>
            </w:pPr>
            <w:r>
              <w:rPr>
                <w:b/>
              </w:rPr>
              <w:t>Acknowledgement</w:t>
            </w:r>
          </w:p>
          <w:p w:rsidR="006667BA" w:rsidRDefault="006667BA">
            <w:pPr>
              <w:pStyle w:val="BodyText"/>
            </w:pPr>
            <w:r>
              <w:t xml:space="preserve">I hereby confirm that I have read and understand the </w:t>
            </w:r>
            <w:r w:rsidR="005F42AB">
              <w:t xml:space="preserve">City of Gold Coast – Guidelines for </w:t>
            </w:r>
            <w:r w:rsidR="00D83E48">
              <w:t>w</w:t>
            </w:r>
            <w:r w:rsidR="005F42AB">
              <w:t xml:space="preserve">orking </w:t>
            </w:r>
            <w:r w:rsidR="00D83E48">
              <w:t>n</w:t>
            </w:r>
            <w:r w:rsidR="005F42AB">
              <w:t xml:space="preserve">ear </w:t>
            </w:r>
            <w:r w:rsidR="00D83E48">
              <w:t>w</w:t>
            </w:r>
            <w:r w:rsidR="005F42AB">
              <w:t xml:space="preserve">ater and </w:t>
            </w:r>
            <w:r w:rsidR="00D83E48">
              <w:t>s</w:t>
            </w:r>
            <w:r w:rsidR="005F42AB">
              <w:t xml:space="preserve">ewer </w:t>
            </w:r>
            <w:r w:rsidR="00D83E48">
              <w:t>i</w:t>
            </w:r>
            <w:r w:rsidR="005F42AB">
              <w:t>nfrastructure</w:t>
            </w:r>
            <w:r>
              <w:t xml:space="preserve">, identified all </w:t>
            </w:r>
            <w:r w:rsidR="00152C85">
              <w:t>City</w:t>
            </w:r>
            <w:r w:rsidR="00FD5F14">
              <w:t xml:space="preserve"> </w:t>
            </w:r>
            <w:r w:rsidR="00152C85">
              <w:t>water &amp; sewer</w:t>
            </w:r>
            <w:r>
              <w:t xml:space="preserve"> infrastructure </w:t>
            </w:r>
            <w:r w:rsidR="00CF40F5">
              <w:t xml:space="preserve">in my planed works area, determined </w:t>
            </w:r>
            <w:r>
              <w:t xml:space="preserve">all </w:t>
            </w:r>
            <w:r w:rsidR="0060602E">
              <w:t>proposed</w:t>
            </w:r>
            <w:r w:rsidR="0060602E" w:rsidRPr="00FC4AEF">
              <w:t xml:space="preserve"> </w:t>
            </w:r>
            <w:r>
              <w:t xml:space="preserve">notifiable work activities </w:t>
            </w:r>
            <w:r w:rsidR="00CF40F5">
              <w:t xml:space="preserve">and </w:t>
            </w:r>
            <w:r>
              <w:t xml:space="preserve">taken all practical steps to eliminate conflicts with </w:t>
            </w:r>
            <w:r w:rsidR="00FD5F14">
              <w:t xml:space="preserve">City </w:t>
            </w:r>
            <w:r w:rsidR="00152C85">
              <w:t xml:space="preserve">water &amp; sewer </w:t>
            </w:r>
            <w:r>
              <w:t>infrastructure</w:t>
            </w:r>
            <w:r w:rsidR="00CF40F5">
              <w:t>.</w:t>
            </w:r>
          </w:p>
          <w:p w:rsidR="00CF40F5" w:rsidRDefault="00CF40F5">
            <w:pPr>
              <w:pStyle w:val="BodyText"/>
            </w:pPr>
          </w:p>
          <w:p w:rsidR="00CF40F5" w:rsidRPr="00CE695D" w:rsidRDefault="00CF40F5">
            <w:pPr>
              <w:pStyle w:val="BodyText"/>
            </w:pPr>
            <w:r>
              <w:t>Name:…………………………………………….Signed………………………………….Date…………………</w:t>
            </w:r>
          </w:p>
        </w:tc>
      </w:tr>
    </w:tbl>
    <w:p w:rsidR="00404AF8" w:rsidRDefault="00404AF8" w:rsidP="00404AF8">
      <w:pPr>
        <w:pStyle w:val="BodyText"/>
        <w:sectPr w:rsidR="00404AF8">
          <w:pgSz w:w="11906" w:h="16838" w:code="9"/>
          <w:pgMar w:top="992" w:right="992" w:bottom="992" w:left="992" w:header="709" w:footer="85" w:gutter="0"/>
          <w:cols w:space="708"/>
          <w:docGrid w:linePitch="360"/>
        </w:sectPr>
      </w:pPr>
    </w:p>
    <w:p w:rsidR="00BA5DAE" w:rsidRPr="00C820A6" w:rsidRDefault="00BA5DAE" w:rsidP="00BA5DAE">
      <w:pPr>
        <w:pStyle w:val="Heading1"/>
        <w:numPr>
          <w:ilvl w:val="0"/>
          <w:numId w:val="0"/>
        </w:numPr>
      </w:pPr>
      <w:bookmarkStart w:id="3771" w:name="_Toc466273718"/>
      <w:r w:rsidRPr="00C820A6">
        <w:t xml:space="preserve">Appendix D – </w:t>
      </w:r>
      <w:r w:rsidR="00671FB0" w:rsidRPr="00C820A6">
        <w:t>Typical leak detection p</w:t>
      </w:r>
      <w:r w:rsidRPr="00C820A6">
        <w:t>rocedure</w:t>
      </w:r>
      <w:bookmarkEnd w:id="3771"/>
    </w:p>
    <w:p w:rsidR="004110E8" w:rsidRPr="00C820A6" w:rsidRDefault="004110E8" w:rsidP="00C820A6">
      <w:pPr>
        <w:pStyle w:val="BodyText"/>
      </w:pPr>
    </w:p>
    <w:p w:rsidR="009D1849" w:rsidRDefault="00C86E05" w:rsidP="00C820A6">
      <w:pPr>
        <w:pStyle w:val="BulletList-Level1"/>
      </w:pPr>
      <w:r w:rsidRPr="00C820A6">
        <w:t>Isolate main</w:t>
      </w:r>
      <w:r w:rsidR="007C7608">
        <w:t>.</w:t>
      </w:r>
    </w:p>
    <w:p w:rsidR="009D1849" w:rsidRPr="009D1849" w:rsidRDefault="00C86E05" w:rsidP="00C820A6">
      <w:pPr>
        <w:pStyle w:val="BulletList-Level1"/>
      </w:pPr>
      <w:r w:rsidRPr="009D1849">
        <w:t>Leave at background pressure for 10 minutes</w:t>
      </w:r>
      <w:r w:rsidR="007C7608">
        <w:t>.</w:t>
      </w:r>
    </w:p>
    <w:p w:rsidR="009D1849" w:rsidRPr="009D1849" w:rsidRDefault="00C86E05" w:rsidP="00C820A6">
      <w:pPr>
        <w:pStyle w:val="BulletList-Level1"/>
      </w:pPr>
      <w:r w:rsidRPr="009D1849">
        <w:t>Drop 200kPa below background pressure for 10 minutes</w:t>
      </w:r>
      <w:r w:rsidR="007C7608">
        <w:t>.</w:t>
      </w:r>
    </w:p>
    <w:p w:rsidR="009D1849" w:rsidRPr="009D1849" w:rsidRDefault="00C86E05" w:rsidP="00C820A6">
      <w:pPr>
        <w:pStyle w:val="BulletList-Level1"/>
      </w:pPr>
      <w:r w:rsidRPr="009D1849">
        <w:t>Pump up 100kPa above background pressure for 60 minutes</w:t>
      </w:r>
      <w:r w:rsidR="007C7608">
        <w:t>.</w:t>
      </w:r>
    </w:p>
    <w:p w:rsidR="00C86E05" w:rsidRPr="009D1849" w:rsidRDefault="00C86E05" w:rsidP="00650D8B">
      <w:pPr>
        <w:pStyle w:val="BulletList-Level1"/>
      </w:pPr>
      <w:r w:rsidRPr="009D1849">
        <w:t>Measure make-up water at end of 60</w:t>
      </w:r>
      <w:r w:rsidR="007C7608">
        <w:t xml:space="preserve"> </w:t>
      </w:r>
      <w:r w:rsidRPr="009D1849">
        <w:t>min</w:t>
      </w:r>
      <w:r w:rsidR="007C7608">
        <w:t>ute</w:t>
      </w:r>
      <w:r w:rsidRPr="009D1849">
        <w:t>s. The make-up water must be below an allowable limit.</w:t>
      </w:r>
    </w:p>
    <w:p w:rsidR="00C86E05" w:rsidRDefault="00C86E05" w:rsidP="00CE695D">
      <w:pPr>
        <w:pStyle w:val="BodyText"/>
      </w:pPr>
    </w:p>
    <w:p w:rsidR="00C86E05" w:rsidRDefault="00C86E05" w:rsidP="00CE695D">
      <w:pPr>
        <w:pStyle w:val="BodyText"/>
      </w:pPr>
    </w:p>
    <w:p w:rsidR="00C86E05" w:rsidRDefault="00C86E05" w:rsidP="00CE695D">
      <w:pPr>
        <w:pStyle w:val="BodyText"/>
      </w:pPr>
    </w:p>
    <w:p w:rsidR="00C86E05" w:rsidRDefault="00C86E05" w:rsidP="00CE695D">
      <w:pPr>
        <w:pStyle w:val="BodyText"/>
        <w:sectPr w:rsidR="00C86E05">
          <w:pgSz w:w="11906" w:h="16838" w:code="9"/>
          <w:pgMar w:top="992" w:right="992" w:bottom="992" w:left="992" w:header="709" w:footer="85" w:gutter="0"/>
          <w:cols w:space="708"/>
          <w:docGrid w:linePitch="360"/>
        </w:sectPr>
      </w:pPr>
    </w:p>
    <w:p w:rsidR="00B56F81" w:rsidRDefault="00B56F81" w:rsidP="00B56F81">
      <w:pPr>
        <w:pStyle w:val="Heading1"/>
        <w:numPr>
          <w:ilvl w:val="0"/>
          <w:numId w:val="0"/>
        </w:numPr>
      </w:pPr>
      <w:bookmarkStart w:id="3772" w:name="_Toc466273719"/>
      <w:r>
        <w:t xml:space="preserve">Appendix </w:t>
      </w:r>
      <w:r w:rsidR="00671FB0">
        <w:t>E</w:t>
      </w:r>
      <w:r>
        <w:t xml:space="preserve"> – Typical approval conditions drawings</w:t>
      </w:r>
      <w:bookmarkEnd w:id="3772"/>
    </w:p>
    <w:p w:rsidR="004C7658" w:rsidRDefault="001E5072" w:rsidP="00C820A6">
      <w:pPr>
        <w:pStyle w:val="BodyText2"/>
        <w:ind w:left="0"/>
        <w:jc w:val="center"/>
        <w:rPr>
          <w:noProof/>
          <w:lang w:eastAsia="en-AU"/>
        </w:rPr>
      </w:pPr>
      <w:r>
        <w:rPr>
          <w:noProof/>
          <w:lang w:eastAsia="en-AU"/>
        </w:rPr>
        <w:drawing>
          <wp:inline distT="0" distB="0" distL="0" distR="0" wp14:anchorId="4F2DC4CC" wp14:editId="29E3B4A1">
            <wp:extent cx="6300470" cy="374205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00470" cy="3742055"/>
                    </a:xfrm>
                    <a:prstGeom prst="rect">
                      <a:avLst/>
                    </a:prstGeom>
                  </pic:spPr>
                </pic:pic>
              </a:graphicData>
            </a:graphic>
          </wp:inline>
        </w:drawing>
      </w:r>
    </w:p>
    <w:p w:rsidR="00F32100" w:rsidRDefault="001E5072" w:rsidP="00C820A6">
      <w:pPr>
        <w:pStyle w:val="BodyText2"/>
        <w:ind w:left="0"/>
        <w:jc w:val="center"/>
        <w:rPr>
          <w:noProof/>
          <w:lang w:eastAsia="en-AU"/>
        </w:rPr>
      </w:pPr>
      <w:r>
        <w:rPr>
          <w:noProof/>
          <w:lang w:eastAsia="en-AU"/>
        </w:rPr>
        <w:drawing>
          <wp:inline distT="0" distB="0" distL="0" distR="0" wp14:anchorId="21CA2474" wp14:editId="62E5298A">
            <wp:extent cx="6300470" cy="3865245"/>
            <wp:effectExtent l="0" t="0" r="508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0470" cy="3865245"/>
                    </a:xfrm>
                    <a:prstGeom prst="rect">
                      <a:avLst/>
                    </a:prstGeom>
                  </pic:spPr>
                </pic:pic>
              </a:graphicData>
            </a:graphic>
          </wp:inline>
        </w:drawing>
      </w:r>
    </w:p>
    <w:p w:rsidR="00B56F81" w:rsidRDefault="00B56F81" w:rsidP="00C820A6">
      <w:pPr>
        <w:pStyle w:val="BodyText2"/>
        <w:ind w:left="0"/>
      </w:pPr>
    </w:p>
    <w:p w:rsidR="00890F26" w:rsidRPr="00C820A6" w:rsidRDefault="00890F26" w:rsidP="00C820A6">
      <w:pPr>
        <w:pStyle w:val="BodyText2"/>
        <w:ind w:left="0"/>
        <w:sectPr w:rsidR="00890F26" w:rsidRPr="00C820A6">
          <w:pgSz w:w="11906" w:h="16838" w:code="9"/>
          <w:pgMar w:top="992" w:right="992" w:bottom="992" w:left="992" w:header="709" w:footer="85" w:gutter="0"/>
          <w:cols w:space="708"/>
          <w:docGrid w:linePitch="360"/>
        </w:sectPr>
      </w:pPr>
    </w:p>
    <w:p w:rsidR="00A21F4C" w:rsidRDefault="00B41575">
      <w:pPr>
        <w:pStyle w:val="Heading1"/>
        <w:numPr>
          <w:ilvl w:val="0"/>
          <w:numId w:val="0"/>
        </w:numPr>
      </w:pPr>
      <w:bookmarkStart w:id="3773" w:name="_Toc466273720"/>
      <w:r>
        <w:t xml:space="preserve">Appendix </w:t>
      </w:r>
      <w:r w:rsidR="00671FB0">
        <w:t>F</w:t>
      </w:r>
      <w:r w:rsidR="00B56F81" w:rsidRPr="00E71F60">
        <w:t xml:space="preserve"> </w:t>
      </w:r>
      <w:r w:rsidR="00A21F4C" w:rsidRPr="00E71F60">
        <w:t>– List of acronyms</w:t>
      </w:r>
      <w:bookmarkEnd w:id="3773"/>
    </w:p>
    <w:tbl>
      <w:tblPr>
        <w:tblW w:w="969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9"/>
        <w:gridCol w:w="7740"/>
      </w:tblGrid>
      <w:tr w:rsidR="00A21F4C" w:rsidRPr="00CA4C54">
        <w:tc>
          <w:tcPr>
            <w:tcW w:w="1959" w:type="dxa"/>
            <w:shd w:val="clear" w:color="auto" w:fill="BFBFBF"/>
            <w:tcMar>
              <w:top w:w="0" w:type="dxa"/>
              <w:bottom w:w="0" w:type="dxa"/>
            </w:tcMar>
            <w:vAlign w:val="center"/>
          </w:tcPr>
          <w:p w:rsidR="00A21F4C" w:rsidRPr="00CA4C54" w:rsidRDefault="00A21F4C" w:rsidP="00B52A39">
            <w:pPr>
              <w:pStyle w:val="TableHeading"/>
            </w:pPr>
            <w:r>
              <w:t>Abbreviation</w:t>
            </w:r>
          </w:p>
        </w:tc>
        <w:tc>
          <w:tcPr>
            <w:tcW w:w="7740" w:type="dxa"/>
            <w:shd w:val="clear" w:color="auto" w:fill="BFBFBF"/>
            <w:tcMar>
              <w:top w:w="0" w:type="dxa"/>
              <w:bottom w:w="0" w:type="dxa"/>
            </w:tcMar>
            <w:vAlign w:val="center"/>
          </w:tcPr>
          <w:p w:rsidR="00A21F4C" w:rsidRPr="00CA4C54" w:rsidRDefault="00A21F4C" w:rsidP="00B52A39">
            <w:pPr>
              <w:spacing w:before="40" w:after="40" w:line="276" w:lineRule="auto"/>
              <w:ind w:left="-11" w:right="516"/>
              <w:rPr>
                <w:rFonts w:cs="Arial"/>
                <w:b/>
                <w:color w:val="000000" w:themeColor="text1"/>
                <w:sz w:val="20"/>
              </w:rPr>
            </w:pPr>
            <w:r>
              <w:rPr>
                <w:rFonts w:cs="Arial"/>
                <w:b/>
                <w:color w:val="000000" w:themeColor="text1"/>
                <w:sz w:val="20"/>
              </w:rPr>
              <w:t>Definition</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AC</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Asbestos Cement</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CICL</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Cast Iron Cement Lined</w:t>
            </w:r>
          </w:p>
        </w:tc>
      </w:tr>
      <w:tr w:rsidR="005648BC" w:rsidRPr="00CA4C54">
        <w:tc>
          <w:tcPr>
            <w:tcW w:w="1959" w:type="dxa"/>
            <w:shd w:val="clear" w:color="auto" w:fill="auto"/>
            <w:tcMar>
              <w:top w:w="0" w:type="dxa"/>
              <w:bottom w:w="0" w:type="dxa"/>
            </w:tcMar>
            <w:vAlign w:val="center"/>
          </w:tcPr>
          <w:p w:rsidR="005648BC" w:rsidRDefault="005648BC" w:rsidP="00BA4C0A">
            <w:pPr>
              <w:pStyle w:val="BodyText"/>
              <w:spacing w:before="120" w:after="120"/>
            </w:pPr>
            <w:r>
              <w:t>DBYD</w:t>
            </w:r>
          </w:p>
        </w:tc>
        <w:tc>
          <w:tcPr>
            <w:tcW w:w="7740" w:type="dxa"/>
            <w:shd w:val="clear" w:color="auto" w:fill="auto"/>
            <w:tcMar>
              <w:top w:w="0" w:type="dxa"/>
              <w:bottom w:w="0" w:type="dxa"/>
            </w:tcMar>
            <w:vAlign w:val="center"/>
          </w:tcPr>
          <w:p w:rsidR="005648BC" w:rsidRPr="00FC43E7" w:rsidRDefault="005648BC" w:rsidP="00BA4C0A">
            <w:pPr>
              <w:pStyle w:val="BodyText"/>
              <w:spacing w:before="120" w:after="120"/>
            </w:pPr>
            <w:r>
              <w:t>Dial Before You Dig</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DICL</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Ductile Iron Cement Lined</w:t>
            </w:r>
          </w:p>
        </w:tc>
      </w:tr>
      <w:tr w:rsidR="00A21F4C" w:rsidRPr="00CA4C54">
        <w:tc>
          <w:tcPr>
            <w:tcW w:w="1959" w:type="dxa"/>
            <w:shd w:val="clear" w:color="auto" w:fill="auto"/>
            <w:tcMar>
              <w:top w:w="0" w:type="dxa"/>
              <w:bottom w:w="0" w:type="dxa"/>
            </w:tcMar>
            <w:vAlign w:val="center"/>
          </w:tcPr>
          <w:p w:rsidR="00A21F4C" w:rsidRDefault="001F6447">
            <w:pPr>
              <w:pStyle w:val="BodyText"/>
              <w:spacing w:before="120" w:after="120"/>
            </w:pPr>
            <w:r>
              <w:t>DIEL</w:t>
            </w:r>
          </w:p>
        </w:tc>
        <w:tc>
          <w:tcPr>
            <w:tcW w:w="7740" w:type="dxa"/>
            <w:shd w:val="clear" w:color="auto" w:fill="auto"/>
            <w:tcMar>
              <w:top w:w="0" w:type="dxa"/>
              <w:bottom w:w="0" w:type="dxa"/>
            </w:tcMar>
            <w:vAlign w:val="center"/>
          </w:tcPr>
          <w:p w:rsidR="00A21F4C" w:rsidRPr="00FC43E7" w:rsidRDefault="00A21F4C">
            <w:pPr>
              <w:pStyle w:val="BodyText"/>
              <w:spacing w:before="120" w:after="120"/>
            </w:pPr>
            <w:r w:rsidRPr="00FC43E7">
              <w:t xml:space="preserve">Ductile Iron </w:t>
            </w:r>
            <w:r w:rsidR="001F6447">
              <w:t>Epoxy Lined</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FSL</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t>Finished Surface Level</w:t>
            </w:r>
          </w:p>
        </w:tc>
      </w:tr>
      <w:tr w:rsidR="005648BC" w:rsidRPr="00CA4C54">
        <w:tc>
          <w:tcPr>
            <w:tcW w:w="1959" w:type="dxa"/>
            <w:shd w:val="clear" w:color="auto" w:fill="auto"/>
            <w:tcMar>
              <w:top w:w="0" w:type="dxa"/>
              <w:bottom w:w="0" w:type="dxa"/>
            </w:tcMar>
            <w:vAlign w:val="center"/>
          </w:tcPr>
          <w:p w:rsidR="005648BC" w:rsidRDefault="005648BC" w:rsidP="0003383C">
            <w:pPr>
              <w:pStyle w:val="BodyText"/>
              <w:spacing w:before="120" w:after="120"/>
            </w:pPr>
            <w:r>
              <w:t>GCW</w:t>
            </w:r>
            <w:r w:rsidR="00BF667F">
              <w:t>W</w:t>
            </w:r>
          </w:p>
        </w:tc>
        <w:tc>
          <w:tcPr>
            <w:tcW w:w="7740" w:type="dxa"/>
            <w:shd w:val="clear" w:color="auto" w:fill="auto"/>
            <w:tcMar>
              <w:top w:w="0" w:type="dxa"/>
              <w:bottom w:w="0" w:type="dxa"/>
            </w:tcMar>
            <w:vAlign w:val="center"/>
          </w:tcPr>
          <w:p w:rsidR="005648BC" w:rsidRDefault="005648BC" w:rsidP="00BA4C0A">
            <w:pPr>
              <w:pStyle w:val="BodyText"/>
              <w:spacing w:before="120" w:after="120"/>
            </w:pPr>
            <w:r>
              <w:t>Gold Coast Water</w:t>
            </w:r>
            <w:r w:rsidR="00BF667F">
              <w:t xml:space="preserve"> and Waste</w:t>
            </w:r>
          </w:p>
        </w:tc>
      </w:tr>
      <w:tr w:rsidR="001F6447" w:rsidRPr="00CA4C54">
        <w:tc>
          <w:tcPr>
            <w:tcW w:w="1959" w:type="dxa"/>
            <w:shd w:val="clear" w:color="auto" w:fill="auto"/>
            <w:tcMar>
              <w:top w:w="0" w:type="dxa"/>
              <w:bottom w:w="0" w:type="dxa"/>
            </w:tcMar>
            <w:vAlign w:val="center"/>
          </w:tcPr>
          <w:p w:rsidR="001F6447" w:rsidRDefault="001F6447" w:rsidP="00BA4C0A">
            <w:pPr>
              <w:pStyle w:val="BodyText"/>
              <w:spacing w:before="120" w:after="120"/>
            </w:pPr>
            <w:r>
              <w:t>IPAM</w:t>
            </w:r>
          </w:p>
        </w:tc>
        <w:tc>
          <w:tcPr>
            <w:tcW w:w="7740" w:type="dxa"/>
            <w:shd w:val="clear" w:color="auto" w:fill="auto"/>
            <w:tcMar>
              <w:top w:w="0" w:type="dxa"/>
              <w:bottom w:w="0" w:type="dxa"/>
            </w:tcMar>
            <w:vAlign w:val="center"/>
          </w:tcPr>
          <w:p w:rsidR="001F6447" w:rsidRDefault="001F6447" w:rsidP="00BA4C0A">
            <w:pPr>
              <w:pStyle w:val="BodyText"/>
              <w:spacing w:before="120" w:after="120"/>
            </w:pPr>
            <w:r>
              <w:t>Infrastructure Products and Materials</w:t>
            </w:r>
          </w:p>
        </w:tc>
      </w:tr>
      <w:tr w:rsidR="005648BC" w:rsidRPr="00CA4C54">
        <w:tc>
          <w:tcPr>
            <w:tcW w:w="1959" w:type="dxa"/>
            <w:shd w:val="clear" w:color="auto" w:fill="auto"/>
            <w:tcMar>
              <w:top w:w="0" w:type="dxa"/>
              <w:bottom w:w="0" w:type="dxa"/>
            </w:tcMar>
            <w:vAlign w:val="center"/>
          </w:tcPr>
          <w:p w:rsidR="005648BC" w:rsidRDefault="005648BC" w:rsidP="00BA4C0A">
            <w:pPr>
              <w:pStyle w:val="BodyText"/>
              <w:spacing w:before="120" w:after="120"/>
            </w:pPr>
            <w:r>
              <w:t>NMEC</w:t>
            </w:r>
          </w:p>
        </w:tc>
        <w:tc>
          <w:tcPr>
            <w:tcW w:w="7740" w:type="dxa"/>
            <w:shd w:val="clear" w:color="auto" w:fill="auto"/>
            <w:tcMar>
              <w:top w:w="0" w:type="dxa"/>
              <w:bottom w:w="0" w:type="dxa"/>
            </w:tcMar>
            <w:vAlign w:val="center"/>
          </w:tcPr>
          <w:p w:rsidR="005648BC" w:rsidRPr="00FC43E7" w:rsidRDefault="005F42AB">
            <w:pPr>
              <w:pStyle w:val="BodyText"/>
              <w:spacing w:before="120" w:after="120"/>
            </w:pPr>
            <w:r>
              <w:t xml:space="preserve">Gold Coast Water </w:t>
            </w:r>
            <w:r w:rsidR="005648BC">
              <w:t xml:space="preserve">Network Modifications, Extensions, and Connections </w:t>
            </w:r>
            <w:r>
              <w:t xml:space="preserve">Policy </w:t>
            </w:r>
            <w:r w:rsidR="005648BC">
              <w:t xml:space="preserve">Procedure </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PVC</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Polyvinylchloride Plastic</w:t>
            </w:r>
          </w:p>
        </w:tc>
      </w:tr>
      <w:tr w:rsidR="005648BC" w:rsidRPr="00CA4C54">
        <w:tc>
          <w:tcPr>
            <w:tcW w:w="1959" w:type="dxa"/>
            <w:shd w:val="clear" w:color="auto" w:fill="auto"/>
            <w:tcMar>
              <w:top w:w="0" w:type="dxa"/>
              <w:bottom w:w="0" w:type="dxa"/>
            </w:tcMar>
            <w:vAlign w:val="center"/>
          </w:tcPr>
          <w:p w:rsidR="005648BC" w:rsidRDefault="005648BC" w:rsidP="00BA4C0A">
            <w:pPr>
              <w:pStyle w:val="BodyText"/>
              <w:spacing w:before="120" w:after="120"/>
            </w:pPr>
            <w:r>
              <w:t>RPEQ</w:t>
            </w:r>
          </w:p>
        </w:tc>
        <w:tc>
          <w:tcPr>
            <w:tcW w:w="7740" w:type="dxa"/>
            <w:shd w:val="clear" w:color="auto" w:fill="auto"/>
            <w:tcMar>
              <w:top w:w="0" w:type="dxa"/>
              <w:bottom w:w="0" w:type="dxa"/>
            </w:tcMar>
            <w:vAlign w:val="center"/>
          </w:tcPr>
          <w:p w:rsidR="005648BC" w:rsidRPr="00FC43E7" w:rsidRDefault="005648BC" w:rsidP="00BA4C0A">
            <w:pPr>
              <w:pStyle w:val="BodyText"/>
              <w:spacing w:before="120" w:after="120"/>
            </w:pPr>
            <w:r>
              <w:t>Registered Professional Engineer of Queensland</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SGM</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Sewer Gravity Main</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SRM</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Sewer Rising Main</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VC</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 xml:space="preserve">Vitrified Clay </w:t>
            </w:r>
          </w:p>
        </w:tc>
      </w:tr>
      <w:tr w:rsidR="00A21F4C" w:rsidRPr="00CA4C54">
        <w:tc>
          <w:tcPr>
            <w:tcW w:w="1959" w:type="dxa"/>
            <w:shd w:val="clear" w:color="auto" w:fill="auto"/>
            <w:tcMar>
              <w:top w:w="0" w:type="dxa"/>
              <w:bottom w:w="0" w:type="dxa"/>
            </w:tcMar>
            <w:vAlign w:val="center"/>
          </w:tcPr>
          <w:p w:rsidR="00A21F4C" w:rsidRDefault="00A21F4C" w:rsidP="00BA4C0A">
            <w:pPr>
              <w:pStyle w:val="BodyText"/>
              <w:spacing w:before="120" w:after="120"/>
            </w:pPr>
            <w:r>
              <w:t>WSAA</w:t>
            </w:r>
          </w:p>
        </w:tc>
        <w:tc>
          <w:tcPr>
            <w:tcW w:w="7740" w:type="dxa"/>
            <w:shd w:val="clear" w:color="auto" w:fill="auto"/>
            <w:tcMar>
              <w:top w:w="0" w:type="dxa"/>
              <w:bottom w:w="0" w:type="dxa"/>
            </w:tcMar>
            <w:vAlign w:val="center"/>
          </w:tcPr>
          <w:p w:rsidR="00A21F4C" w:rsidRPr="00FC43E7" w:rsidRDefault="00A21F4C" w:rsidP="00BA4C0A">
            <w:pPr>
              <w:pStyle w:val="BodyText"/>
              <w:spacing w:before="120" w:after="120"/>
            </w:pPr>
            <w:r w:rsidRPr="00FC43E7">
              <w:t>Water Service Association of Australia (Water Supply Code of Australia)</w:t>
            </w:r>
          </w:p>
        </w:tc>
      </w:tr>
    </w:tbl>
    <w:p w:rsidR="00A21F4C" w:rsidRDefault="00A21F4C" w:rsidP="00A21F4C">
      <w:pPr>
        <w:rPr>
          <w:b/>
          <w:sz w:val="28"/>
        </w:rPr>
      </w:pPr>
    </w:p>
    <w:p w:rsidR="00A21F4C" w:rsidRDefault="00A21F4C" w:rsidP="00A21F4C">
      <w:pPr>
        <w:rPr>
          <w:b/>
          <w:sz w:val="28"/>
        </w:rPr>
        <w:sectPr w:rsidR="00A21F4C">
          <w:pgSz w:w="11906" w:h="16838" w:code="9"/>
          <w:pgMar w:top="992" w:right="992" w:bottom="992" w:left="992" w:header="709" w:footer="85" w:gutter="0"/>
          <w:cols w:space="708"/>
          <w:docGrid w:linePitch="360"/>
        </w:sectPr>
      </w:pPr>
    </w:p>
    <w:p w:rsidR="00A21F4C" w:rsidRDefault="00A21F4C" w:rsidP="00E71F60">
      <w:pPr>
        <w:pStyle w:val="Heading1"/>
        <w:numPr>
          <w:ilvl w:val="0"/>
          <w:numId w:val="0"/>
        </w:numPr>
      </w:pPr>
      <w:bookmarkStart w:id="3774" w:name="_Toc466273721"/>
      <w:r w:rsidRPr="00E71F60">
        <w:t>Appendix</w:t>
      </w:r>
      <w:r w:rsidR="00B41575">
        <w:t xml:space="preserve"> </w:t>
      </w:r>
      <w:r w:rsidR="00671FB0">
        <w:t>G</w:t>
      </w:r>
      <w:r w:rsidR="00B56F81" w:rsidRPr="00E71F60">
        <w:t xml:space="preserve"> </w:t>
      </w:r>
      <w:r w:rsidRPr="00E71F60">
        <w:t>– List of definitions</w:t>
      </w:r>
      <w:bookmarkEnd w:id="3774"/>
    </w:p>
    <w:tbl>
      <w:tblPr>
        <w:tblW w:w="952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58"/>
        <w:gridCol w:w="5670"/>
      </w:tblGrid>
      <w:tr w:rsidR="00A21F4C" w:rsidRPr="00CA4C54">
        <w:tc>
          <w:tcPr>
            <w:tcW w:w="3858" w:type="dxa"/>
            <w:shd w:val="clear" w:color="auto" w:fill="BFBFBF"/>
            <w:tcMar>
              <w:top w:w="0" w:type="dxa"/>
              <w:bottom w:w="0" w:type="dxa"/>
            </w:tcMar>
            <w:vAlign w:val="center"/>
          </w:tcPr>
          <w:p w:rsidR="00A21F4C" w:rsidRPr="00CA4C54" w:rsidRDefault="00A21F4C" w:rsidP="00D807D6">
            <w:pPr>
              <w:pStyle w:val="TableHeading"/>
              <w:spacing w:beforeLines="40" w:before="96" w:afterLines="40" w:after="96"/>
            </w:pPr>
          </w:p>
        </w:tc>
        <w:tc>
          <w:tcPr>
            <w:tcW w:w="5670" w:type="dxa"/>
            <w:shd w:val="clear" w:color="auto" w:fill="BFBFBF"/>
            <w:tcMar>
              <w:top w:w="0" w:type="dxa"/>
              <w:bottom w:w="0" w:type="dxa"/>
            </w:tcMar>
            <w:vAlign w:val="center"/>
          </w:tcPr>
          <w:p w:rsidR="00A21F4C" w:rsidRPr="00CA4C54" w:rsidRDefault="00A21F4C" w:rsidP="00D807D6">
            <w:pPr>
              <w:spacing w:beforeLines="40" w:before="96" w:afterLines="40" w:after="96" w:line="276" w:lineRule="auto"/>
              <w:ind w:left="-11" w:right="516"/>
              <w:rPr>
                <w:rFonts w:cs="Arial"/>
                <w:b/>
                <w:color w:val="000000" w:themeColor="text1"/>
                <w:sz w:val="20"/>
              </w:rPr>
            </w:pPr>
            <w:r>
              <w:rPr>
                <w:rFonts w:cs="Arial"/>
                <w:b/>
                <w:color w:val="000000" w:themeColor="text1"/>
                <w:sz w:val="20"/>
              </w:rPr>
              <w:t>Definition</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rsidRPr="00FC43E7">
              <w:t>Applicant</w:t>
            </w:r>
          </w:p>
        </w:tc>
        <w:tc>
          <w:tcPr>
            <w:tcW w:w="5670" w:type="dxa"/>
            <w:shd w:val="clear" w:color="auto" w:fill="auto"/>
            <w:tcMar>
              <w:top w:w="0" w:type="dxa"/>
              <w:bottom w:w="0" w:type="dxa"/>
            </w:tcMar>
            <w:vAlign w:val="center"/>
          </w:tcPr>
          <w:p w:rsidR="008A7B92" w:rsidRPr="00FC43E7" w:rsidRDefault="008A7B92" w:rsidP="00D807D6">
            <w:pPr>
              <w:pStyle w:val="BodyText"/>
              <w:spacing w:beforeLines="10" w:before="24" w:afterLines="10" w:after="24"/>
            </w:pPr>
            <w:r w:rsidRPr="004C26DD">
              <w:t>The p</w:t>
            </w:r>
            <w:r>
              <w:t xml:space="preserve">arty </w:t>
            </w:r>
            <w:r w:rsidRPr="004C26DD">
              <w:t>responsible for completing application forms and supplying the required documentation with the applic</w:t>
            </w:r>
            <w:r>
              <w:t xml:space="preserve">ation </w:t>
            </w:r>
            <w:r w:rsidRPr="00FC43E7">
              <w:t xml:space="preserve">and liaises with </w:t>
            </w:r>
            <w:r w:rsidR="00FD5F14">
              <w:t>the City</w:t>
            </w:r>
            <w:r w:rsidRPr="00FC43E7">
              <w:t xml:space="preserve"> about </w:t>
            </w:r>
            <w:r>
              <w:t xml:space="preserve">notifiable works.  The person could be the </w:t>
            </w:r>
            <w:r w:rsidRPr="004C26DD">
              <w:t>Developer, Consultant or Contractor.</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Area of Influence</w:t>
            </w:r>
          </w:p>
        </w:tc>
        <w:tc>
          <w:tcPr>
            <w:tcW w:w="5670" w:type="dxa"/>
            <w:shd w:val="clear" w:color="auto" w:fill="auto"/>
            <w:tcMar>
              <w:top w:w="0" w:type="dxa"/>
              <w:bottom w:w="0" w:type="dxa"/>
            </w:tcMar>
            <w:vAlign w:val="center"/>
          </w:tcPr>
          <w:p w:rsidR="00A21F4C" w:rsidRDefault="00A21F4C" w:rsidP="00D807D6">
            <w:pPr>
              <w:pStyle w:val="BodyText"/>
              <w:spacing w:beforeLines="10" w:before="24" w:afterLines="10" w:after="24"/>
            </w:pPr>
            <w:r>
              <w:t xml:space="preserve">Area in which works are undertaken where </w:t>
            </w:r>
            <w:r w:rsidR="00152C85">
              <w:t>‘City’</w:t>
            </w:r>
            <w:r w:rsidR="00383077">
              <w:t xml:space="preserve"> water and sewer</w:t>
            </w:r>
            <w:r>
              <w:t xml:space="preserve"> infrastructure will potentially be affected.</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City</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The City of Gold Coast and its appointed representatives</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Clearance</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The horizontal or vertical distance between two sets of infrastructure (i.e. the distance from the underside of a water main to the top of a sewer main crossing underneath).</w:t>
            </w:r>
          </w:p>
        </w:tc>
      </w:tr>
      <w:tr w:rsidR="00A21F4C" w:rsidRPr="00CA4C54">
        <w:tc>
          <w:tcPr>
            <w:tcW w:w="3858"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Conflict</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rsidRPr="00CE695D">
              <w:t xml:space="preserve">Any works that may potentially damage and or interfere with existing </w:t>
            </w:r>
            <w:r w:rsidR="00152C85">
              <w:t>‘City’</w:t>
            </w:r>
            <w:r w:rsidRPr="00CE695D">
              <w:t xml:space="preserve"> infrastructure; refer to Section </w:t>
            </w:r>
            <w:hyperlink w:anchor="_AREA_OF_INFLUENCE" w:history="1">
              <w:r w:rsidRPr="00CE695D">
                <w:t>4</w:t>
              </w:r>
            </w:hyperlink>
            <w:r w:rsidRPr="00CE695D">
              <w:t xml:space="preserve"> of this document.</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rsidRPr="00FC43E7">
              <w:t>Construction</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 xml:space="preserve">Phase of a project where </w:t>
            </w:r>
            <w:r w:rsidR="0060602E">
              <w:t>proposed</w:t>
            </w:r>
            <w:r w:rsidR="0060602E" w:rsidRPr="00FC4AEF">
              <w:t xml:space="preserve"> </w:t>
            </w:r>
            <w:r>
              <w:t>works are physically undertaken on site.</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rsidRPr="00FC43E7">
              <w:t>Contractor</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rsidRPr="00FC43E7">
              <w:t xml:space="preserve">An internal or external entity responsible for undertaking the </w:t>
            </w:r>
            <w:r w:rsidR="0060602E">
              <w:t>proposed</w:t>
            </w:r>
            <w:r w:rsidR="0060602E" w:rsidRPr="00FC4AEF">
              <w:t xml:space="preserve"> </w:t>
            </w:r>
            <w:r w:rsidRPr="00FC43E7">
              <w:t>works.</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Cover</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The vertical distance from the top of infrastructure to the ground (finished) surface level</w:t>
            </w:r>
          </w:p>
        </w:tc>
      </w:tr>
      <w:tr w:rsidR="00A21F4C" w:rsidRPr="00EB35BD">
        <w:tc>
          <w:tcPr>
            <w:tcW w:w="3858" w:type="dxa"/>
            <w:shd w:val="clear" w:color="auto" w:fill="auto"/>
            <w:tcMar>
              <w:top w:w="0" w:type="dxa"/>
              <w:bottom w:w="0" w:type="dxa"/>
            </w:tcMar>
            <w:vAlign w:val="center"/>
          </w:tcPr>
          <w:p w:rsidR="00A21F4C" w:rsidRPr="00C820A6" w:rsidRDefault="00A21F4C" w:rsidP="00D807D6">
            <w:pPr>
              <w:pStyle w:val="BodyText"/>
              <w:spacing w:beforeLines="10" w:before="24" w:afterLines="10" w:after="24"/>
            </w:pPr>
            <w:r w:rsidRPr="00C820A6">
              <w:t>Design</w:t>
            </w:r>
          </w:p>
        </w:tc>
        <w:tc>
          <w:tcPr>
            <w:tcW w:w="5670" w:type="dxa"/>
            <w:shd w:val="clear" w:color="auto" w:fill="auto"/>
            <w:tcMar>
              <w:top w:w="0" w:type="dxa"/>
              <w:bottom w:w="0" w:type="dxa"/>
            </w:tcMar>
            <w:vAlign w:val="center"/>
          </w:tcPr>
          <w:p w:rsidR="00A21F4C" w:rsidRPr="00C820A6" w:rsidRDefault="00A21F4C" w:rsidP="00D807D6">
            <w:pPr>
              <w:pStyle w:val="BodyText"/>
              <w:spacing w:beforeLines="10" w:before="24" w:afterLines="10" w:after="24"/>
            </w:pPr>
            <w:r w:rsidRPr="00C820A6">
              <w:t xml:space="preserve">Phase of a project where the </w:t>
            </w:r>
            <w:r w:rsidR="0060602E" w:rsidRPr="00C820A6">
              <w:t xml:space="preserve">proposed </w:t>
            </w:r>
            <w:r w:rsidRPr="00C820A6">
              <w:t>works are developed and detailed</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Ferrule</w:t>
            </w:r>
          </w:p>
        </w:tc>
        <w:tc>
          <w:tcPr>
            <w:tcW w:w="5670" w:type="dxa"/>
            <w:shd w:val="clear" w:color="auto" w:fill="auto"/>
            <w:tcMar>
              <w:top w:w="0" w:type="dxa"/>
              <w:bottom w:w="0" w:type="dxa"/>
            </w:tcMar>
            <w:vAlign w:val="center"/>
          </w:tcPr>
          <w:p w:rsidR="00A21F4C" w:rsidRDefault="00A21F4C" w:rsidP="00D807D6">
            <w:pPr>
              <w:pStyle w:val="BodyText"/>
              <w:spacing w:beforeLines="10" w:before="24" w:afterLines="10" w:after="24"/>
            </w:pPr>
            <w:r>
              <w:t xml:space="preserve">Valve located on the tapping at the connection of the water </w:t>
            </w:r>
            <w:r w:rsidR="00D01B33">
              <w:t xml:space="preserve">connection </w:t>
            </w:r>
            <w:r>
              <w:t>services to the supply main</w:t>
            </w:r>
          </w:p>
        </w:tc>
      </w:tr>
      <w:tr w:rsidR="00A21F4C" w:rsidRPr="00CA4C54">
        <w:tc>
          <w:tcPr>
            <w:tcW w:w="3858"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Finished Surface Level</w:t>
            </w:r>
          </w:p>
        </w:tc>
        <w:tc>
          <w:tcPr>
            <w:tcW w:w="5670" w:type="dxa"/>
            <w:shd w:val="clear" w:color="auto" w:fill="auto"/>
            <w:tcMar>
              <w:top w:w="0" w:type="dxa"/>
              <w:bottom w:w="0" w:type="dxa"/>
            </w:tcMar>
            <w:vAlign w:val="center"/>
          </w:tcPr>
          <w:p w:rsidR="00A21F4C" w:rsidRPr="00FC43E7" w:rsidRDefault="00A21F4C" w:rsidP="00D807D6">
            <w:pPr>
              <w:pStyle w:val="BodyText"/>
              <w:spacing w:beforeLines="10" w:before="24" w:afterLines="10" w:after="24"/>
            </w:pPr>
            <w:r>
              <w:t>The final height (datum) of the ground after construction works have finished.</w:t>
            </w:r>
          </w:p>
        </w:tc>
      </w:tr>
      <w:tr w:rsidR="00A21F4C" w:rsidRPr="00C820A6">
        <w:tc>
          <w:tcPr>
            <w:tcW w:w="3858" w:type="dxa"/>
            <w:shd w:val="clear" w:color="auto" w:fill="auto"/>
            <w:tcMar>
              <w:top w:w="0" w:type="dxa"/>
              <w:bottom w:w="0" w:type="dxa"/>
            </w:tcMar>
            <w:vAlign w:val="center"/>
          </w:tcPr>
          <w:p w:rsidR="00A21F4C" w:rsidRPr="00C820A6" w:rsidRDefault="00FD5F14" w:rsidP="00D807D6">
            <w:pPr>
              <w:pStyle w:val="BodyText"/>
              <w:spacing w:beforeLines="10" w:before="24" w:afterLines="10" w:after="24"/>
            </w:pPr>
            <w:r w:rsidRPr="00C820A6">
              <w:t>City water and sewer</w:t>
            </w:r>
            <w:r w:rsidR="00A21F4C" w:rsidRPr="00C820A6">
              <w:t xml:space="preserve"> infrastructure</w:t>
            </w:r>
          </w:p>
        </w:tc>
        <w:tc>
          <w:tcPr>
            <w:tcW w:w="5670" w:type="dxa"/>
            <w:shd w:val="clear" w:color="auto" w:fill="auto"/>
            <w:tcMar>
              <w:top w:w="0" w:type="dxa"/>
              <w:bottom w:w="0" w:type="dxa"/>
            </w:tcMar>
            <w:vAlign w:val="center"/>
          </w:tcPr>
          <w:p w:rsidR="00A21F4C" w:rsidRPr="00C820A6" w:rsidRDefault="00E63119" w:rsidP="00D807D6">
            <w:pPr>
              <w:pStyle w:val="BodyText"/>
              <w:spacing w:beforeLines="10" w:before="24" w:afterLines="10" w:after="24"/>
            </w:pPr>
            <w:r w:rsidRPr="00C820A6">
              <w:t>Any form of infrastructure owned by the City;</w:t>
            </w:r>
            <w:r w:rsidR="00A21F4C" w:rsidRPr="00C820A6">
              <w:t xml:space="preserve"> pipelines, maintenance holes, valves, fire hydrants, meter boxes, pits, pump stations, cabinets, used in the supply and transfer of water and sewage owned by </w:t>
            </w:r>
            <w:r w:rsidR="00FD5F14" w:rsidRPr="00C820A6">
              <w:t>the City.</w:t>
            </w:r>
          </w:p>
        </w:tc>
      </w:tr>
      <w:tr w:rsidR="00A21F4C" w:rsidRPr="00CA4C54">
        <w:tc>
          <w:tcPr>
            <w:tcW w:w="3858" w:type="dxa"/>
            <w:shd w:val="clear" w:color="auto" w:fill="auto"/>
            <w:tcMar>
              <w:top w:w="0" w:type="dxa"/>
              <w:bottom w:w="0" w:type="dxa"/>
            </w:tcMar>
            <w:vAlign w:val="center"/>
          </w:tcPr>
          <w:p w:rsidR="00A21F4C" w:rsidRPr="00C820A6" w:rsidRDefault="00FD5F14" w:rsidP="00D807D6">
            <w:pPr>
              <w:pStyle w:val="BodyText"/>
              <w:spacing w:beforeLines="10" w:before="24" w:afterLines="10" w:after="24"/>
            </w:pPr>
            <w:r w:rsidRPr="00C820A6">
              <w:t>City</w:t>
            </w:r>
            <w:r w:rsidR="00A21F4C" w:rsidRPr="00C820A6">
              <w:t xml:space="preserve"> surface infrastructure</w:t>
            </w:r>
          </w:p>
        </w:tc>
        <w:tc>
          <w:tcPr>
            <w:tcW w:w="5670" w:type="dxa"/>
            <w:shd w:val="clear" w:color="auto" w:fill="auto"/>
            <w:tcMar>
              <w:top w:w="0" w:type="dxa"/>
              <w:bottom w:w="0" w:type="dxa"/>
            </w:tcMar>
            <w:vAlign w:val="center"/>
          </w:tcPr>
          <w:p w:rsidR="00A21F4C" w:rsidRPr="00C820A6" w:rsidRDefault="00A21F4C" w:rsidP="00D807D6">
            <w:pPr>
              <w:pStyle w:val="BodyText"/>
              <w:spacing w:beforeLines="10" w:before="24" w:afterLines="10" w:after="24"/>
            </w:pPr>
            <w:r w:rsidRPr="00C820A6">
              <w:t xml:space="preserve">All maintenance holes, valves, fire hydrants, meter boxes, pits and cabinets installed at the ground surface level and owned by </w:t>
            </w:r>
            <w:r w:rsidR="00FD5F14" w:rsidRPr="00C820A6">
              <w:t>the City</w:t>
            </w:r>
            <w:r w:rsidRPr="00C820A6">
              <w:t>.</w:t>
            </w:r>
          </w:p>
        </w:tc>
      </w:tr>
      <w:tr w:rsidR="00A21F4C" w:rsidRPr="00CE695D">
        <w:tc>
          <w:tcPr>
            <w:tcW w:w="3858"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Line of influence</w:t>
            </w:r>
          </w:p>
        </w:tc>
        <w:tc>
          <w:tcPr>
            <w:tcW w:w="5670"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 xml:space="preserve">The point at which works above, under or next to </w:t>
            </w:r>
            <w:r w:rsidR="00FD5F14">
              <w:t xml:space="preserve">City water and sewer </w:t>
            </w:r>
            <w:r w:rsidRPr="00CE695D">
              <w:t>infrastructure affect the infrastructure</w:t>
            </w:r>
            <w:r w:rsidR="00FD5F14">
              <w:t>.</w:t>
            </w:r>
          </w:p>
        </w:tc>
      </w:tr>
      <w:tr w:rsidR="008D3756" w:rsidRPr="00CE695D">
        <w:tc>
          <w:tcPr>
            <w:tcW w:w="3858" w:type="dxa"/>
            <w:shd w:val="clear" w:color="auto" w:fill="auto"/>
            <w:tcMar>
              <w:top w:w="0" w:type="dxa"/>
              <w:bottom w:w="0" w:type="dxa"/>
            </w:tcMar>
            <w:vAlign w:val="center"/>
          </w:tcPr>
          <w:p w:rsidR="008D3756" w:rsidRPr="00CE695D" w:rsidRDefault="008D3756" w:rsidP="00D807D6">
            <w:pPr>
              <w:pStyle w:val="BodyText"/>
              <w:spacing w:beforeLines="10" w:before="24" w:afterLines="10" w:after="24"/>
            </w:pPr>
            <w:r>
              <w:t>Notifiable works</w:t>
            </w:r>
          </w:p>
        </w:tc>
        <w:tc>
          <w:tcPr>
            <w:tcW w:w="5670" w:type="dxa"/>
            <w:shd w:val="clear" w:color="auto" w:fill="auto"/>
            <w:tcMar>
              <w:top w:w="0" w:type="dxa"/>
              <w:bottom w:w="0" w:type="dxa"/>
            </w:tcMar>
            <w:vAlign w:val="center"/>
          </w:tcPr>
          <w:p w:rsidR="008D3756" w:rsidRPr="00CE695D" w:rsidRDefault="008D3756" w:rsidP="00D807D6">
            <w:pPr>
              <w:pStyle w:val="BodyText"/>
              <w:spacing w:beforeLines="10" w:before="24" w:afterLines="10" w:after="24"/>
            </w:pPr>
            <w:r>
              <w:t>Any works undertaken near City water and sewer infrastructure as defined by</w:t>
            </w:r>
            <w:r w:rsidRPr="00CE695D">
              <w:t xml:space="preserve"> Section </w:t>
            </w:r>
            <w:hyperlink w:anchor="_AREA_OF_INFLUENCE" w:history="1">
              <w:r w:rsidRPr="00CE695D">
                <w:t>4</w:t>
              </w:r>
            </w:hyperlink>
            <w:r w:rsidRPr="00CE695D">
              <w:t xml:space="preserve"> of this document.</w:t>
            </w:r>
          </w:p>
        </w:tc>
      </w:tr>
      <w:tr w:rsidR="00E63119" w:rsidRPr="00CE695D">
        <w:tc>
          <w:tcPr>
            <w:tcW w:w="3858" w:type="dxa"/>
            <w:shd w:val="clear" w:color="auto" w:fill="auto"/>
            <w:tcMar>
              <w:top w:w="0" w:type="dxa"/>
              <w:bottom w:w="0" w:type="dxa"/>
            </w:tcMar>
            <w:vAlign w:val="center"/>
          </w:tcPr>
          <w:p w:rsidR="00E63119" w:rsidRPr="00CE695D" w:rsidRDefault="00E63119" w:rsidP="00D807D6">
            <w:pPr>
              <w:pStyle w:val="BodyText"/>
              <w:spacing w:beforeLines="10" w:before="24" w:afterLines="10" w:after="24"/>
            </w:pPr>
            <w:r>
              <w:t>Notifiable Zone</w:t>
            </w:r>
          </w:p>
        </w:tc>
        <w:tc>
          <w:tcPr>
            <w:tcW w:w="5670" w:type="dxa"/>
            <w:shd w:val="clear" w:color="auto" w:fill="auto"/>
            <w:tcMar>
              <w:top w:w="0" w:type="dxa"/>
              <w:bottom w:w="0" w:type="dxa"/>
            </w:tcMar>
            <w:vAlign w:val="center"/>
          </w:tcPr>
          <w:p w:rsidR="00E63119" w:rsidRPr="00CE695D" w:rsidRDefault="00E63119" w:rsidP="00D807D6">
            <w:pPr>
              <w:pStyle w:val="BodyText"/>
              <w:spacing w:beforeLines="10" w:before="24" w:afterLines="10" w:after="24"/>
            </w:pPr>
            <w:r>
              <w:t>Area where works wi</w:t>
            </w:r>
            <w:r w:rsidR="008D3756">
              <w:t>thin would require a notification to the City.</w:t>
            </w:r>
          </w:p>
        </w:tc>
      </w:tr>
      <w:tr w:rsidR="00A21F4C" w:rsidRPr="00CE695D">
        <w:tc>
          <w:tcPr>
            <w:tcW w:w="3858"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Positive Identification of attributes</w:t>
            </w:r>
          </w:p>
        </w:tc>
        <w:tc>
          <w:tcPr>
            <w:tcW w:w="5670"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Confirmation of location and attributes by exposure of infrastructure, visual confirmation and direct measurement.</w:t>
            </w:r>
          </w:p>
        </w:tc>
      </w:tr>
      <w:tr w:rsidR="00C72880" w:rsidRPr="00CE695D">
        <w:tc>
          <w:tcPr>
            <w:tcW w:w="3858" w:type="dxa"/>
            <w:shd w:val="clear" w:color="auto" w:fill="auto"/>
            <w:tcMar>
              <w:top w:w="0" w:type="dxa"/>
              <w:bottom w:w="0" w:type="dxa"/>
            </w:tcMar>
            <w:vAlign w:val="center"/>
          </w:tcPr>
          <w:p w:rsidR="00C72880" w:rsidRPr="00BA4C0A" w:rsidRDefault="00C72880" w:rsidP="00D807D6">
            <w:pPr>
              <w:pStyle w:val="BodyText"/>
              <w:spacing w:beforeLines="10" w:before="24" w:afterLines="10" w:after="24"/>
              <w:rPr>
                <w:highlight w:val="yellow"/>
              </w:rPr>
            </w:pPr>
            <w:r>
              <w:t xml:space="preserve">Project </w:t>
            </w:r>
            <w:r w:rsidRPr="00CE695D">
              <w:t>Stakeholder</w:t>
            </w:r>
          </w:p>
        </w:tc>
        <w:tc>
          <w:tcPr>
            <w:tcW w:w="5670" w:type="dxa"/>
            <w:shd w:val="clear" w:color="auto" w:fill="auto"/>
            <w:tcMar>
              <w:top w:w="0" w:type="dxa"/>
              <w:bottom w:w="0" w:type="dxa"/>
            </w:tcMar>
            <w:vAlign w:val="center"/>
          </w:tcPr>
          <w:p w:rsidR="00C72880" w:rsidRPr="00BA4C0A" w:rsidRDefault="00C72880" w:rsidP="00D807D6">
            <w:pPr>
              <w:pStyle w:val="BodyText"/>
              <w:spacing w:beforeLines="10" w:before="24" w:afterLines="10" w:after="24"/>
              <w:rPr>
                <w:highlight w:val="yellow"/>
              </w:rPr>
            </w:pPr>
            <w:r w:rsidRPr="00CE695D">
              <w:t>A party that has any form of connection/interest in the project or works.</w:t>
            </w:r>
          </w:p>
        </w:tc>
      </w:tr>
      <w:tr w:rsidR="00512771" w:rsidRPr="00CE695D">
        <w:tc>
          <w:tcPr>
            <w:tcW w:w="3858" w:type="dxa"/>
            <w:shd w:val="clear" w:color="auto" w:fill="auto"/>
            <w:tcMar>
              <w:top w:w="0" w:type="dxa"/>
              <w:bottom w:w="0" w:type="dxa"/>
            </w:tcMar>
            <w:vAlign w:val="center"/>
          </w:tcPr>
          <w:p w:rsidR="00512771" w:rsidRPr="00CE695D" w:rsidRDefault="00512771" w:rsidP="00D807D6">
            <w:pPr>
              <w:pStyle w:val="BodyText"/>
              <w:spacing w:beforeLines="10" w:before="24" w:afterLines="10" w:after="24"/>
            </w:pPr>
            <w:r>
              <w:t>SEQ Code</w:t>
            </w:r>
          </w:p>
        </w:tc>
        <w:tc>
          <w:tcPr>
            <w:tcW w:w="5670" w:type="dxa"/>
            <w:shd w:val="clear" w:color="auto" w:fill="auto"/>
            <w:tcMar>
              <w:top w:w="0" w:type="dxa"/>
              <w:bottom w:w="0" w:type="dxa"/>
            </w:tcMar>
            <w:vAlign w:val="center"/>
          </w:tcPr>
          <w:p w:rsidR="00512771" w:rsidRPr="00CE695D" w:rsidRDefault="00512771" w:rsidP="00D807D6">
            <w:pPr>
              <w:pStyle w:val="BodyText"/>
              <w:spacing w:beforeLines="10" w:before="24" w:afterLines="10" w:after="24"/>
            </w:pPr>
            <w:r>
              <w:rPr>
                <w:rFonts w:cs="Arial"/>
                <w:color w:val="000000"/>
              </w:rPr>
              <w:t>SEQ design and construction code'</w:t>
            </w:r>
          </w:p>
        </w:tc>
      </w:tr>
      <w:tr w:rsidR="00A21F4C" w:rsidRPr="00CE695D">
        <w:tc>
          <w:tcPr>
            <w:tcW w:w="3858"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Service Connection</w:t>
            </w:r>
          </w:p>
        </w:tc>
        <w:tc>
          <w:tcPr>
            <w:tcW w:w="5670" w:type="dxa"/>
            <w:shd w:val="clear" w:color="auto" w:fill="auto"/>
            <w:tcMar>
              <w:top w:w="0" w:type="dxa"/>
              <w:bottom w:w="0" w:type="dxa"/>
            </w:tcMar>
            <w:vAlign w:val="center"/>
          </w:tcPr>
          <w:p w:rsidR="00A21F4C" w:rsidRPr="00CE695D" w:rsidRDefault="00A21F4C" w:rsidP="00D807D6">
            <w:pPr>
              <w:pStyle w:val="BodyText"/>
              <w:spacing w:beforeLines="10" w:before="24" w:afterLines="10" w:after="24"/>
            </w:pPr>
            <w:r w:rsidRPr="00CE695D">
              <w:t xml:space="preserve">Water or sewer pipe connecting private property to </w:t>
            </w:r>
            <w:r w:rsidR="00FD5F14">
              <w:t xml:space="preserve">City </w:t>
            </w:r>
            <w:r w:rsidR="00383077">
              <w:t>water and sewer</w:t>
            </w:r>
            <w:r w:rsidRPr="00CE695D">
              <w:t xml:space="preserve"> mains</w:t>
            </w:r>
          </w:p>
        </w:tc>
      </w:tr>
    </w:tbl>
    <w:p w:rsidR="00DE2F05" w:rsidRDefault="00DE2F05" w:rsidP="00A21F4C">
      <w:pPr>
        <w:rPr>
          <w:b/>
        </w:rPr>
        <w:sectPr w:rsidR="00DE2F05">
          <w:pgSz w:w="11906" w:h="16838" w:code="9"/>
          <w:pgMar w:top="992" w:right="992" w:bottom="992" w:left="992" w:header="709" w:footer="85" w:gutter="0"/>
          <w:cols w:space="708"/>
          <w:docGrid w:linePitch="360"/>
        </w:sectPr>
      </w:pPr>
    </w:p>
    <w:p w:rsidR="00DE2F05" w:rsidRDefault="00DE2F05" w:rsidP="00C820A6">
      <w:pPr>
        <w:pStyle w:val="Heading1"/>
        <w:numPr>
          <w:ilvl w:val="0"/>
          <w:numId w:val="0"/>
        </w:numPr>
        <w:ind w:left="567" w:hanging="567"/>
      </w:pPr>
      <w:bookmarkStart w:id="3775" w:name="_Toc466273722"/>
      <w:r w:rsidRPr="00E71F60">
        <w:t>Appendix</w:t>
      </w:r>
      <w:r>
        <w:t xml:space="preserve"> </w:t>
      </w:r>
      <w:r w:rsidR="00671FB0">
        <w:t>H</w:t>
      </w:r>
      <w:r w:rsidR="00B56F81" w:rsidRPr="00E71F60">
        <w:t xml:space="preserve"> </w:t>
      </w:r>
      <w:r w:rsidRPr="00E71F60">
        <w:t xml:space="preserve">– </w:t>
      </w:r>
      <w:r>
        <w:t>Document control form</w:t>
      </w:r>
      <w:bookmarkEnd w:id="3775"/>
    </w:p>
    <w:p w:rsidR="00DE2F05" w:rsidRPr="00696F19" w:rsidRDefault="00DE2F05" w:rsidP="00DE2F05">
      <w:pPr>
        <w:pStyle w:val="BodyText"/>
      </w:pPr>
      <w:r>
        <w:t>Revision History</w:t>
      </w:r>
    </w:p>
    <w:tbl>
      <w:tblPr>
        <w:tblStyle w:val="TableGrid"/>
        <w:tblW w:w="9100" w:type="dxa"/>
        <w:tblLayout w:type="fixed"/>
        <w:tblLook w:val="01E0" w:firstRow="1" w:lastRow="1" w:firstColumn="1" w:lastColumn="1" w:noHBand="0" w:noVBand="0"/>
      </w:tblPr>
      <w:tblGrid>
        <w:gridCol w:w="1384"/>
        <w:gridCol w:w="1305"/>
        <w:gridCol w:w="2239"/>
        <w:gridCol w:w="1601"/>
        <w:gridCol w:w="2571"/>
      </w:tblGrid>
      <w:tr w:rsidR="00DE2F05" w:rsidRPr="00684FCE" w:rsidTr="008B2FCC">
        <w:trPr>
          <w:trHeight w:val="322"/>
        </w:trPr>
        <w:tc>
          <w:tcPr>
            <w:tcW w:w="1384" w:type="dxa"/>
          </w:tcPr>
          <w:p w:rsidR="00DE2F05" w:rsidRPr="006A6F55" w:rsidRDefault="00DE2F05" w:rsidP="0039447D">
            <w:pPr>
              <w:rPr>
                <w:color w:val="E36C0A"/>
              </w:rPr>
            </w:pPr>
            <w:r w:rsidRPr="006A6F55">
              <w:rPr>
                <w:color w:val="E36C0A"/>
              </w:rPr>
              <w:t>Revision #</w:t>
            </w:r>
          </w:p>
        </w:tc>
        <w:tc>
          <w:tcPr>
            <w:tcW w:w="1305" w:type="dxa"/>
          </w:tcPr>
          <w:p w:rsidR="00DE2F05" w:rsidRPr="006A6F55" w:rsidRDefault="00DE2F05" w:rsidP="0039447D">
            <w:pPr>
              <w:rPr>
                <w:color w:val="E36C0A"/>
              </w:rPr>
            </w:pPr>
            <w:r w:rsidRPr="006A6F55">
              <w:rPr>
                <w:color w:val="E36C0A"/>
              </w:rPr>
              <w:t>Date</w:t>
            </w:r>
          </w:p>
        </w:tc>
        <w:tc>
          <w:tcPr>
            <w:tcW w:w="2239" w:type="dxa"/>
          </w:tcPr>
          <w:p w:rsidR="00DE2F05" w:rsidRPr="006A6F55" w:rsidRDefault="00DE2F05" w:rsidP="0039447D">
            <w:pPr>
              <w:rPr>
                <w:color w:val="E36C0A"/>
              </w:rPr>
            </w:pPr>
            <w:r w:rsidRPr="006A6F55">
              <w:rPr>
                <w:color w:val="E36C0A"/>
              </w:rPr>
              <w:t>Prepared by</w:t>
            </w:r>
          </w:p>
        </w:tc>
        <w:tc>
          <w:tcPr>
            <w:tcW w:w="1601" w:type="dxa"/>
          </w:tcPr>
          <w:p w:rsidR="00DE2F05" w:rsidRPr="006A6F55" w:rsidRDefault="00DE2F05" w:rsidP="0039447D">
            <w:pPr>
              <w:rPr>
                <w:color w:val="E36C0A"/>
              </w:rPr>
            </w:pPr>
            <w:r w:rsidRPr="006A6F55">
              <w:rPr>
                <w:color w:val="E36C0A"/>
              </w:rPr>
              <w:t>Reviewed by</w:t>
            </w:r>
          </w:p>
        </w:tc>
        <w:tc>
          <w:tcPr>
            <w:tcW w:w="2571" w:type="dxa"/>
          </w:tcPr>
          <w:p w:rsidR="00DE2F05" w:rsidRPr="006A6F55" w:rsidRDefault="00DE2F05" w:rsidP="0039447D">
            <w:pPr>
              <w:rPr>
                <w:color w:val="E36C0A"/>
              </w:rPr>
            </w:pPr>
            <w:r w:rsidRPr="006A6F55">
              <w:rPr>
                <w:color w:val="E36C0A"/>
              </w:rPr>
              <w:t>Approved for Issue by</w:t>
            </w:r>
          </w:p>
        </w:tc>
      </w:tr>
      <w:tr w:rsidR="00C72880" w:rsidRPr="00D823CB" w:rsidTr="008B2FCC">
        <w:trPr>
          <w:trHeight w:val="510"/>
        </w:trPr>
        <w:tc>
          <w:tcPr>
            <w:tcW w:w="1384" w:type="dxa"/>
            <w:vAlign w:val="center"/>
          </w:tcPr>
          <w:p w:rsidR="00C72880" w:rsidRPr="00C820A6" w:rsidRDefault="00906E09" w:rsidP="00C820A6">
            <w:pPr>
              <w:pStyle w:val="BodyText"/>
              <w:spacing w:after="0"/>
            </w:pPr>
            <w:r w:rsidRPr="00C820A6">
              <w:t>A</w:t>
            </w:r>
          </w:p>
        </w:tc>
        <w:tc>
          <w:tcPr>
            <w:tcW w:w="1305" w:type="dxa"/>
            <w:vAlign w:val="center"/>
          </w:tcPr>
          <w:p w:rsidR="00C72880" w:rsidRPr="00C820A6" w:rsidRDefault="003717CF" w:rsidP="006036BC">
            <w:pPr>
              <w:pStyle w:val="BodyText"/>
              <w:spacing w:after="0"/>
            </w:pPr>
            <w:r>
              <w:t>14</w:t>
            </w:r>
            <w:r w:rsidR="00906E09" w:rsidRPr="00C820A6">
              <w:t>/07/2016</w:t>
            </w:r>
          </w:p>
        </w:tc>
        <w:tc>
          <w:tcPr>
            <w:tcW w:w="2239" w:type="dxa"/>
            <w:vAlign w:val="center"/>
          </w:tcPr>
          <w:p w:rsidR="00C72880" w:rsidRDefault="00C72880" w:rsidP="003B1321">
            <w:pPr>
              <w:pStyle w:val="BodyText"/>
              <w:spacing w:after="0" w:line="240" w:lineRule="auto"/>
            </w:pPr>
            <w:r w:rsidRPr="00C820A6">
              <w:t>SMEC Pty Ltd</w:t>
            </w:r>
          </w:p>
          <w:p w:rsidR="00510871" w:rsidRPr="00C820A6" w:rsidRDefault="001C38BE" w:rsidP="003B1321">
            <w:pPr>
              <w:pStyle w:val="BodyText"/>
              <w:spacing w:after="0" w:line="240" w:lineRule="auto"/>
            </w:pPr>
            <w:r>
              <w:t>(</w:t>
            </w:r>
            <w:r w:rsidR="007125B8">
              <w:t>ISpot</w:t>
            </w:r>
            <w:r>
              <w:t xml:space="preserve"> #57079438)</w:t>
            </w:r>
          </w:p>
        </w:tc>
        <w:tc>
          <w:tcPr>
            <w:tcW w:w="1601" w:type="dxa"/>
            <w:vAlign w:val="center"/>
          </w:tcPr>
          <w:p w:rsidR="00C72880" w:rsidRPr="00C820A6" w:rsidRDefault="00C72880" w:rsidP="00BA4C0A">
            <w:pPr>
              <w:pStyle w:val="BodyText"/>
              <w:spacing w:after="0"/>
            </w:pPr>
            <w:r w:rsidRPr="00C820A6">
              <w:t>GCW</w:t>
            </w:r>
            <w:r w:rsidR="00BF667F">
              <w:t>W</w:t>
            </w:r>
          </w:p>
        </w:tc>
        <w:tc>
          <w:tcPr>
            <w:tcW w:w="2571" w:type="dxa"/>
            <w:vAlign w:val="center"/>
          </w:tcPr>
          <w:p w:rsidR="00C72880" w:rsidRPr="00C820A6" w:rsidRDefault="003717CF" w:rsidP="00BA4C0A">
            <w:pPr>
              <w:pStyle w:val="BodyText"/>
              <w:spacing w:after="0"/>
            </w:pPr>
            <w:r>
              <w:t>GCW</w:t>
            </w:r>
            <w:r w:rsidR="00BF667F">
              <w:t>W</w:t>
            </w:r>
          </w:p>
        </w:tc>
      </w:tr>
      <w:tr w:rsidR="00DE2F05" w:rsidRPr="009A0697" w:rsidTr="008B2FCC">
        <w:trPr>
          <w:trHeight w:val="510"/>
        </w:trPr>
        <w:tc>
          <w:tcPr>
            <w:tcW w:w="1384" w:type="dxa"/>
            <w:vAlign w:val="center"/>
          </w:tcPr>
          <w:p w:rsidR="00DE2F05" w:rsidRPr="00BA4C0A" w:rsidRDefault="008B2FCC" w:rsidP="00BA4C0A">
            <w:pPr>
              <w:spacing w:after="0"/>
              <w:rPr>
                <w:sz w:val="20"/>
              </w:rPr>
            </w:pPr>
            <w:r>
              <w:rPr>
                <w:sz w:val="20"/>
              </w:rPr>
              <w:t>B</w:t>
            </w:r>
          </w:p>
        </w:tc>
        <w:tc>
          <w:tcPr>
            <w:tcW w:w="1305" w:type="dxa"/>
            <w:vAlign w:val="center"/>
          </w:tcPr>
          <w:p w:rsidR="00DE2F05" w:rsidRPr="00BA4C0A" w:rsidRDefault="008B2FCC" w:rsidP="00BA4C0A">
            <w:pPr>
              <w:spacing w:after="0"/>
              <w:rPr>
                <w:sz w:val="20"/>
              </w:rPr>
            </w:pPr>
            <w:r>
              <w:rPr>
                <w:sz w:val="20"/>
              </w:rPr>
              <w:t>02/08/2016</w:t>
            </w:r>
          </w:p>
        </w:tc>
        <w:tc>
          <w:tcPr>
            <w:tcW w:w="2239" w:type="dxa"/>
            <w:vAlign w:val="center"/>
          </w:tcPr>
          <w:p w:rsidR="00DE2F05" w:rsidRPr="00BA4C0A" w:rsidRDefault="00510871" w:rsidP="003B1321">
            <w:pPr>
              <w:spacing w:after="0" w:line="240" w:lineRule="auto"/>
              <w:rPr>
                <w:sz w:val="20"/>
              </w:rPr>
            </w:pPr>
            <w:r>
              <w:rPr>
                <w:sz w:val="20"/>
              </w:rPr>
              <w:t>C. Freeman.        (</w:t>
            </w:r>
            <w:r w:rsidR="007125B8">
              <w:rPr>
                <w:sz w:val="20"/>
              </w:rPr>
              <w:t>ISpot</w:t>
            </w:r>
            <w:r>
              <w:rPr>
                <w:sz w:val="20"/>
              </w:rPr>
              <w:t xml:space="preserve"> #57256625</w:t>
            </w:r>
            <w:r w:rsidR="001C38BE">
              <w:rPr>
                <w:sz w:val="20"/>
              </w:rPr>
              <w:t>v2</w:t>
            </w:r>
            <w:r>
              <w:rPr>
                <w:sz w:val="20"/>
              </w:rPr>
              <w:t>)</w:t>
            </w:r>
          </w:p>
        </w:tc>
        <w:tc>
          <w:tcPr>
            <w:tcW w:w="1601" w:type="dxa"/>
            <w:vAlign w:val="center"/>
          </w:tcPr>
          <w:p w:rsidR="00DE2F05" w:rsidRPr="00BA4C0A" w:rsidRDefault="008B2FCC" w:rsidP="00BA4C0A">
            <w:pPr>
              <w:spacing w:after="0"/>
              <w:rPr>
                <w:sz w:val="20"/>
              </w:rPr>
            </w:pPr>
            <w:r>
              <w:rPr>
                <w:sz w:val="20"/>
              </w:rPr>
              <w:t>GCW</w:t>
            </w:r>
            <w:r w:rsidR="00BF667F">
              <w:rPr>
                <w:sz w:val="20"/>
              </w:rPr>
              <w:t>W</w:t>
            </w:r>
          </w:p>
        </w:tc>
        <w:tc>
          <w:tcPr>
            <w:tcW w:w="2571" w:type="dxa"/>
            <w:vAlign w:val="center"/>
          </w:tcPr>
          <w:p w:rsidR="00DE2F05" w:rsidRPr="00BA4C0A" w:rsidRDefault="008B2FCC" w:rsidP="00BA4C0A">
            <w:pPr>
              <w:spacing w:after="0"/>
              <w:rPr>
                <w:sz w:val="20"/>
              </w:rPr>
            </w:pPr>
            <w:r>
              <w:rPr>
                <w:sz w:val="20"/>
              </w:rPr>
              <w:t>GCW</w:t>
            </w:r>
            <w:r w:rsidR="00BF667F">
              <w:rPr>
                <w:sz w:val="20"/>
              </w:rPr>
              <w:t>W</w:t>
            </w:r>
          </w:p>
        </w:tc>
      </w:tr>
      <w:tr w:rsidR="00594946" w:rsidRPr="009A0697" w:rsidTr="008B2FCC">
        <w:trPr>
          <w:trHeight w:val="510"/>
        </w:trPr>
        <w:tc>
          <w:tcPr>
            <w:tcW w:w="1384" w:type="dxa"/>
            <w:vAlign w:val="center"/>
          </w:tcPr>
          <w:p w:rsidR="00594946" w:rsidRPr="00BA4C0A" w:rsidRDefault="00594946" w:rsidP="00BA4C0A">
            <w:pPr>
              <w:spacing w:after="0"/>
              <w:rPr>
                <w:sz w:val="20"/>
              </w:rPr>
            </w:pPr>
            <w:r>
              <w:rPr>
                <w:sz w:val="20"/>
              </w:rPr>
              <w:t>C</w:t>
            </w:r>
          </w:p>
        </w:tc>
        <w:tc>
          <w:tcPr>
            <w:tcW w:w="1305" w:type="dxa"/>
            <w:vAlign w:val="center"/>
          </w:tcPr>
          <w:p w:rsidR="00594946" w:rsidRPr="00BA4C0A" w:rsidRDefault="003B1321" w:rsidP="00BA4C0A">
            <w:pPr>
              <w:spacing w:after="0"/>
              <w:rPr>
                <w:sz w:val="20"/>
              </w:rPr>
            </w:pPr>
            <w:r>
              <w:rPr>
                <w:sz w:val="20"/>
              </w:rPr>
              <w:t>07</w:t>
            </w:r>
            <w:r w:rsidR="00594946">
              <w:rPr>
                <w:sz w:val="20"/>
              </w:rPr>
              <w:t>/11/2016</w:t>
            </w:r>
          </w:p>
        </w:tc>
        <w:tc>
          <w:tcPr>
            <w:tcW w:w="2239" w:type="dxa"/>
            <w:vAlign w:val="center"/>
          </w:tcPr>
          <w:p w:rsidR="00594946" w:rsidRPr="00BA4C0A" w:rsidRDefault="00510871" w:rsidP="003F01A0">
            <w:pPr>
              <w:spacing w:after="0" w:line="240" w:lineRule="auto"/>
              <w:rPr>
                <w:sz w:val="20"/>
              </w:rPr>
            </w:pPr>
            <w:r>
              <w:rPr>
                <w:sz w:val="20"/>
              </w:rPr>
              <w:t>N. Pearson          (</w:t>
            </w:r>
            <w:r w:rsidR="007125B8">
              <w:rPr>
                <w:sz w:val="20"/>
              </w:rPr>
              <w:t>ISpot</w:t>
            </w:r>
            <w:r w:rsidR="003F01A0">
              <w:rPr>
                <w:sz w:val="20"/>
              </w:rPr>
              <w:t xml:space="preserve"> #58645003</w:t>
            </w:r>
            <w:r>
              <w:rPr>
                <w:sz w:val="20"/>
              </w:rPr>
              <w:t>)</w:t>
            </w:r>
          </w:p>
        </w:tc>
        <w:tc>
          <w:tcPr>
            <w:tcW w:w="1601" w:type="dxa"/>
            <w:vAlign w:val="center"/>
          </w:tcPr>
          <w:p w:rsidR="00594946" w:rsidRPr="00BA4C0A" w:rsidRDefault="0003383C" w:rsidP="00203FBE">
            <w:pPr>
              <w:spacing w:after="0"/>
              <w:rPr>
                <w:sz w:val="20"/>
              </w:rPr>
            </w:pPr>
            <w:r>
              <w:rPr>
                <w:sz w:val="20"/>
              </w:rPr>
              <w:t>GCW</w:t>
            </w:r>
            <w:r w:rsidR="00594946">
              <w:rPr>
                <w:sz w:val="20"/>
              </w:rPr>
              <w:t>W</w:t>
            </w:r>
          </w:p>
        </w:tc>
        <w:tc>
          <w:tcPr>
            <w:tcW w:w="2571" w:type="dxa"/>
            <w:vAlign w:val="center"/>
          </w:tcPr>
          <w:p w:rsidR="00594946" w:rsidRPr="00BA4C0A" w:rsidRDefault="0003383C" w:rsidP="00203FBE">
            <w:pPr>
              <w:spacing w:after="0"/>
              <w:rPr>
                <w:sz w:val="20"/>
              </w:rPr>
            </w:pPr>
            <w:r>
              <w:rPr>
                <w:sz w:val="20"/>
              </w:rPr>
              <w:t>GCW</w:t>
            </w:r>
            <w:r w:rsidR="00594946">
              <w:rPr>
                <w:sz w:val="20"/>
              </w:rPr>
              <w:t>W</w:t>
            </w:r>
          </w:p>
        </w:tc>
      </w:tr>
      <w:tr w:rsidR="00594946" w:rsidRPr="009A0697" w:rsidTr="008B2FCC">
        <w:trPr>
          <w:trHeight w:val="510"/>
        </w:trPr>
        <w:tc>
          <w:tcPr>
            <w:tcW w:w="1384" w:type="dxa"/>
            <w:vAlign w:val="center"/>
          </w:tcPr>
          <w:p w:rsidR="00594946" w:rsidRPr="00BA4C0A" w:rsidRDefault="00594946" w:rsidP="00BA4C0A">
            <w:pPr>
              <w:spacing w:after="0"/>
              <w:rPr>
                <w:sz w:val="20"/>
              </w:rPr>
            </w:pPr>
          </w:p>
        </w:tc>
        <w:tc>
          <w:tcPr>
            <w:tcW w:w="1305" w:type="dxa"/>
            <w:vAlign w:val="center"/>
          </w:tcPr>
          <w:p w:rsidR="00594946" w:rsidRPr="00BA4C0A" w:rsidRDefault="00594946" w:rsidP="00BA4C0A">
            <w:pPr>
              <w:spacing w:after="0"/>
              <w:rPr>
                <w:sz w:val="20"/>
              </w:rPr>
            </w:pPr>
          </w:p>
        </w:tc>
        <w:tc>
          <w:tcPr>
            <w:tcW w:w="2239" w:type="dxa"/>
            <w:vAlign w:val="center"/>
          </w:tcPr>
          <w:p w:rsidR="00594946" w:rsidRPr="00BA4C0A" w:rsidRDefault="00594946" w:rsidP="00BA4C0A">
            <w:pPr>
              <w:spacing w:after="0"/>
              <w:rPr>
                <w:sz w:val="20"/>
              </w:rPr>
            </w:pPr>
          </w:p>
        </w:tc>
        <w:tc>
          <w:tcPr>
            <w:tcW w:w="1601" w:type="dxa"/>
            <w:vAlign w:val="center"/>
          </w:tcPr>
          <w:p w:rsidR="00594946" w:rsidRPr="00BA4C0A" w:rsidRDefault="00594946" w:rsidP="00BA4C0A">
            <w:pPr>
              <w:spacing w:after="0"/>
              <w:rPr>
                <w:sz w:val="20"/>
              </w:rPr>
            </w:pPr>
          </w:p>
        </w:tc>
        <w:tc>
          <w:tcPr>
            <w:tcW w:w="2571" w:type="dxa"/>
            <w:vAlign w:val="center"/>
          </w:tcPr>
          <w:p w:rsidR="00594946" w:rsidRPr="00BA4C0A" w:rsidRDefault="00594946" w:rsidP="00BA4C0A">
            <w:pPr>
              <w:spacing w:after="0"/>
              <w:rPr>
                <w:sz w:val="20"/>
              </w:rPr>
            </w:pPr>
          </w:p>
        </w:tc>
      </w:tr>
    </w:tbl>
    <w:p w:rsidR="00DE2F05" w:rsidRDefault="00DE2F05" w:rsidP="00DE2F05">
      <w:pPr>
        <w:pStyle w:val="BodyText"/>
      </w:pPr>
    </w:p>
    <w:p w:rsidR="00DE2F05" w:rsidRDefault="00DE2F05" w:rsidP="00DE2F05">
      <w:pPr>
        <w:pStyle w:val="BodyText"/>
      </w:pPr>
      <w:bookmarkStart w:id="3776" w:name="TBL_ClientName"/>
      <w:bookmarkStart w:id="3777" w:name="TBL_ClientTown"/>
      <w:bookmarkStart w:id="3778" w:name="TBL_CompanyName"/>
      <w:bookmarkStart w:id="3779" w:name="TBL_CompanyPostalAddres"/>
      <w:bookmarkEnd w:id="3776"/>
      <w:bookmarkEnd w:id="3777"/>
      <w:bookmarkEnd w:id="3778"/>
      <w:bookmarkEnd w:id="3779"/>
    </w:p>
    <w:p w:rsidR="00DE2F05" w:rsidRDefault="00DE2F05" w:rsidP="00DE2F05">
      <w:pPr>
        <w:pStyle w:val="BodyText"/>
        <w:sectPr w:rsidR="00DE2F05">
          <w:headerReference w:type="first" r:id="rId58"/>
          <w:footerReference w:type="first" r:id="rId59"/>
          <w:pgSz w:w="11906" w:h="16838"/>
          <w:pgMar w:top="1418" w:right="1418" w:bottom="1418" w:left="1418" w:header="709" w:footer="283" w:gutter="0"/>
          <w:pgNumType w:fmt="lowerRoman" w:start="1"/>
          <w:cols w:space="708"/>
          <w:titlePg/>
          <w:docGrid w:linePitch="360"/>
        </w:sectPr>
      </w:pPr>
    </w:p>
    <w:p w:rsidR="00A21F4C" w:rsidRPr="00C820A6" w:rsidRDefault="00A21F4C" w:rsidP="00C820A6">
      <w:pPr>
        <w:pStyle w:val="BodyText"/>
      </w:pPr>
    </w:p>
    <w:p w:rsidR="00DE2F05" w:rsidRPr="00C820A6" w:rsidRDefault="00DE2F05" w:rsidP="00C820A6">
      <w:pPr>
        <w:pStyle w:val="BodyText"/>
      </w:pPr>
    </w:p>
    <w:p w:rsidR="00A21F4C" w:rsidRPr="00C820A6" w:rsidRDefault="00A21F4C" w:rsidP="00C820A6">
      <w:pPr>
        <w:pStyle w:val="BodyText"/>
        <w:rPr>
          <w:rFonts w:eastAsia="MS Mincho"/>
        </w:rPr>
      </w:pPr>
    </w:p>
    <w:p w:rsidR="00A21F4C" w:rsidRPr="00C820A6" w:rsidRDefault="00A21F4C" w:rsidP="00C820A6">
      <w:pPr>
        <w:pStyle w:val="BodyText"/>
      </w:pPr>
    </w:p>
    <w:p w:rsidR="00A21F4C" w:rsidRPr="00C820A6" w:rsidRDefault="00A21F4C" w:rsidP="00C820A6">
      <w:pPr>
        <w:pStyle w:val="BodyText"/>
      </w:pPr>
    </w:p>
    <w:p w:rsidR="00C579D4" w:rsidRPr="00C820A6" w:rsidRDefault="00EB6B3A" w:rsidP="00C820A6">
      <w:pPr>
        <w:pStyle w:val="BodyText"/>
      </w:pPr>
      <w:bookmarkStart w:id="3780" w:name="_Toc360519291"/>
      <w:bookmarkStart w:id="3781" w:name="_Toc360704511"/>
      <w:bookmarkStart w:id="3782" w:name="_Toc360704529"/>
      <w:bookmarkStart w:id="3783" w:name="_Toc360705076"/>
      <w:bookmarkStart w:id="3784" w:name="_Toc363129664"/>
      <w:bookmarkStart w:id="3785" w:name="_Toc363133032"/>
      <w:bookmarkStart w:id="3786" w:name="_Toc363133253"/>
      <w:bookmarkStart w:id="3787" w:name="_Toc363133359"/>
      <w:bookmarkStart w:id="3788" w:name="_Toc363133419"/>
      <w:bookmarkStart w:id="3789" w:name="_Toc363133563"/>
      <w:bookmarkStart w:id="3790" w:name="_Toc363133610"/>
      <w:bookmarkStart w:id="3791" w:name="_Toc363133737"/>
      <w:bookmarkStart w:id="3792" w:name="_Toc363206278"/>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20320</wp:posOffset>
                </wp:positionH>
                <wp:positionV relativeFrom="paragraph">
                  <wp:posOffset>5610225</wp:posOffset>
                </wp:positionV>
                <wp:extent cx="3162300" cy="23717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01" w:rsidRPr="00DF31E4" w:rsidRDefault="00C43C01" w:rsidP="00511A29">
                            <w:pPr>
                              <w:pStyle w:val="Subtitle"/>
                              <w:spacing w:line="270" w:lineRule="auto"/>
                              <w:rPr>
                                <w:sz w:val="24"/>
                                <w:szCs w:val="24"/>
                              </w:rPr>
                            </w:pPr>
                            <w:r>
                              <w:rPr>
                                <w:sz w:val="24"/>
                                <w:szCs w:val="24"/>
                              </w:rPr>
                              <w:t>For more information</w:t>
                            </w:r>
                          </w:p>
                          <w:p w:rsidR="00C43C01" w:rsidRDefault="00C43C01" w:rsidP="00511A29">
                            <w:pPr>
                              <w:pStyle w:val="BodyText"/>
                            </w:pPr>
                            <w:r w:rsidRPr="00DF31E4">
                              <w:rPr>
                                <w:b/>
                              </w:rPr>
                              <w:t>P</w:t>
                            </w:r>
                            <w:r>
                              <w:t xml:space="preserve">  1300 GOLDCOAST (1300 465 326)</w:t>
                            </w:r>
                            <w:r>
                              <w:br/>
                            </w:r>
                            <w:r w:rsidRPr="00DF31E4">
                              <w:rPr>
                                <w:b/>
                              </w:rPr>
                              <w:t xml:space="preserve">W </w:t>
                            </w:r>
                            <w:hyperlink r:id="rId60" w:history="1">
                              <w:r w:rsidRPr="008E338D">
                                <w:rPr>
                                  <w:rStyle w:val="Hyperlink"/>
                                </w:rPr>
                                <w:t>cityofgoldcoast.com.au</w:t>
                              </w:r>
                            </w:hyperlink>
                            <w:r>
                              <w:br/>
                            </w: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pt;margin-top:441.75pt;width:249pt;height:18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" filled="f" stroked="f">
                <v:textbox inset="0,4mm,0,4mm">
                  <w:txbxContent>
                    <w:p w:rsidR="00C43C01" w:rsidRPr="00DF31E4" w:rsidRDefault="00C43C01" w:rsidP="00511A29">
                      <w:pPr>
                        <w:pStyle w:val="Subtitle"/>
                        <w:spacing w:line="270" w:lineRule="auto"/>
                        <w:rPr>
                          <w:sz w:val="24"/>
                          <w:szCs w:val="24"/>
                        </w:rPr>
                      </w:pPr>
                      <w:r>
                        <w:rPr>
                          <w:sz w:val="24"/>
                          <w:szCs w:val="24"/>
                        </w:rPr>
                        <w:t>For more information</w:t>
                      </w:r>
                    </w:p>
                    <w:p w:rsidR="00C43C01" w:rsidRDefault="00C43C01" w:rsidP="00511A29">
                      <w:pPr>
                        <w:pStyle w:val="BodyText"/>
                      </w:pPr>
                      <w:r w:rsidRPr="00DF31E4">
                        <w:rPr>
                          <w:b/>
                        </w:rPr>
                        <w:t>P</w:t>
                      </w:r>
                      <w:r>
                        <w:t xml:space="preserve">  1300 GOLDCOAST (1300 465 326)</w:t>
                      </w:r>
                      <w:r>
                        <w:br/>
                      </w:r>
                      <w:r w:rsidRPr="00DF31E4">
                        <w:rPr>
                          <w:b/>
                        </w:rPr>
                        <w:t xml:space="preserve">W </w:t>
                      </w:r>
                      <w:hyperlink r:id="rId61" w:history="1">
                        <w:r w:rsidRPr="008E338D">
                          <w:rPr>
                            <w:rStyle w:val="Hyperlink"/>
                          </w:rPr>
                          <w:t>cityofgoldcoast.com.au</w:t>
                        </w:r>
                      </w:hyperlink>
                      <w:r>
                        <w:br/>
                      </w:r>
                    </w:p>
                  </w:txbxContent>
                </v:textbox>
                <w10:wrap type="square"/>
              </v:shape>
            </w:pict>
          </mc:Fallback>
        </mc:AlternateContent>
      </w:r>
      <w:bookmarkEnd w:id="3780"/>
      <w:bookmarkEnd w:id="3781"/>
      <w:bookmarkEnd w:id="3782"/>
      <w:bookmarkEnd w:id="3783"/>
      <w:bookmarkEnd w:id="3784"/>
      <w:bookmarkEnd w:id="3785"/>
      <w:bookmarkEnd w:id="3786"/>
      <w:bookmarkEnd w:id="3787"/>
      <w:bookmarkEnd w:id="3788"/>
      <w:bookmarkEnd w:id="3789"/>
      <w:bookmarkEnd w:id="3790"/>
      <w:bookmarkEnd w:id="3791"/>
      <w:bookmarkEnd w:id="3792"/>
      <w:r w:rsidR="004C0FBB" w:rsidRPr="00C820A6">
        <w:rPr>
          <w:noProof/>
          <w:lang w:eastAsia="en-AU"/>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63600" cy="10695600"/>
            <wp:effectExtent l="0" t="0" r="0" b="0"/>
            <wp:wrapNone/>
            <wp:docPr id="4" name="Picture 4" descr="G:\Marketing\GOLDCOAST. Logo Masters\8. PC Templates\ZZZ_FINAL APPROVED TEMPLATES\UPDATED May 2014\JPGs\Reports\Word Report Portrait back w image 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OLDCOAST. Logo Masters\8. PC Templates\ZZZ_FINAL APPROVED TEMPLATES\UPDATED May 2014\JPGs\Reports\Word Report Portrait back w image tea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anchor>
        </w:drawing>
      </w:r>
    </w:p>
    <w:p w:rsidR="0053517F" w:rsidRDefault="0053517F" w:rsidP="00C820A6">
      <w:pPr>
        <w:pStyle w:val="BodyText"/>
        <w:rPr>
          <w:rFonts w:eastAsia="MS Mincho"/>
          <w:lang w:eastAsia="en-AU"/>
        </w:rPr>
      </w:pPr>
    </w:p>
    <w:sectPr w:rsidR="0053517F" w:rsidSect="00CE695D">
      <w:pgSz w:w="11906" w:h="16838" w:code="9"/>
      <w:pgMar w:top="992" w:right="992" w:bottom="992" w:left="992" w:header="709" w:footer="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FB8" w:rsidRDefault="00D53FB8" w:rsidP="009E36B5">
      <w:r>
        <w:separator/>
      </w:r>
    </w:p>
  </w:endnote>
  <w:endnote w:type="continuationSeparator" w:id="0">
    <w:p w:rsidR="00D53FB8" w:rsidRDefault="00D53FB8" w:rsidP="009E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Italic">
    <w:panose1 w:val="020B060402020209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01" w:rsidRDefault="00C43C01" w:rsidP="00071151">
    <w:pPr>
      <w:pStyle w:val="Footer"/>
      <w:rPr>
        <w:rStyle w:val="PageNumber"/>
        <w:rFonts w:cs="Times New Roman"/>
        <w:color w:val="auto"/>
        <w:sz w:val="22"/>
        <w:szCs w:val="20"/>
      </w:rPr>
    </w:pPr>
    <w:r>
      <w:rPr>
        <w:rStyle w:val="PageNumber"/>
      </w:rPr>
      <w:fldChar w:fldCharType="begin"/>
    </w:r>
    <w:r>
      <w:rPr>
        <w:rStyle w:val="PageNumber"/>
      </w:rPr>
      <w:instrText xml:space="preserve">PAGE  </w:instrText>
    </w:r>
    <w:r>
      <w:rPr>
        <w:rStyle w:val="PageNumber"/>
      </w:rPr>
      <w:fldChar w:fldCharType="end"/>
    </w:r>
  </w:p>
  <w:p w:rsidR="00C43C01" w:rsidRDefault="00C43C01" w:rsidP="000711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top w:val="single" w:sz="12" w:space="0" w:color="auto"/>
      </w:tblBorders>
      <w:tblLayout w:type="fixed"/>
      <w:tblLook w:val="01E0" w:firstRow="1" w:lastRow="1" w:firstColumn="1" w:lastColumn="1" w:noHBand="0" w:noVBand="0"/>
    </w:tblPr>
    <w:tblGrid>
      <w:gridCol w:w="2074"/>
      <w:gridCol w:w="6742"/>
      <w:gridCol w:w="1119"/>
    </w:tblGrid>
    <w:tr w:rsidR="00C43C01" w:rsidRPr="00ED68C9">
      <w:tc>
        <w:tcPr>
          <w:tcW w:w="2074" w:type="dxa"/>
          <w:tcBorders>
            <w:top w:val="nil"/>
            <w:bottom w:val="single" w:sz="12" w:space="0" w:color="auto"/>
          </w:tcBorders>
          <w:shd w:val="clear" w:color="auto" w:fill="auto"/>
          <w:vAlign w:val="bottom"/>
        </w:tcPr>
        <w:p w:rsidR="00C43C01" w:rsidRPr="00567866" w:rsidRDefault="00C43C01" w:rsidP="00F065D1">
          <w:pPr>
            <w:pStyle w:val="Footer"/>
            <w:spacing w:before="0"/>
          </w:pPr>
        </w:p>
      </w:tc>
      <w:tc>
        <w:tcPr>
          <w:tcW w:w="6742" w:type="dxa"/>
          <w:tcBorders>
            <w:top w:val="nil"/>
            <w:bottom w:val="single" w:sz="12" w:space="0" w:color="auto"/>
          </w:tcBorders>
          <w:shd w:val="clear" w:color="auto" w:fill="auto"/>
          <w:vAlign w:val="bottom"/>
        </w:tcPr>
        <w:p w:rsidR="00C43C01" w:rsidRPr="00567866" w:rsidRDefault="00C43C01" w:rsidP="00F065D1">
          <w:pPr>
            <w:pStyle w:val="Footer"/>
            <w:spacing w:before="0"/>
            <w:jc w:val="center"/>
          </w:pPr>
        </w:p>
      </w:tc>
      <w:tc>
        <w:tcPr>
          <w:tcW w:w="1119" w:type="dxa"/>
          <w:tcBorders>
            <w:top w:val="nil"/>
            <w:bottom w:val="single" w:sz="12" w:space="0" w:color="auto"/>
          </w:tcBorders>
          <w:shd w:val="clear" w:color="auto" w:fill="auto"/>
          <w:vAlign w:val="bottom"/>
        </w:tcPr>
        <w:p w:rsidR="00C43C01" w:rsidRPr="00567866" w:rsidRDefault="00C43C01" w:rsidP="00F065D1">
          <w:pPr>
            <w:pStyle w:val="Footer"/>
            <w:spacing w:before="0"/>
            <w:jc w:val="right"/>
          </w:pPr>
        </w:p>
      </w:tc>
    </w:tr>
    <w:tr w:rsidR="00C43C01" w:rsidRPr="00ED68C9">
      <w:tc>
        <w:tcPr>
          <w:tcW w:w="8816" w:type="dxa"/>
          <w:gridSpan w:val="2"/>
          <w:tcBorders>
            <w:top w:val="single" w:sz="12" w:space="0" w:color="auto"/>
          </w:tcBorders>
          <w:shd w:val="clear" w:color="auto" w:fill="auto"/>
          <w:vAlign w:val="bottom"/>
        </w:tcPr>
        <w:p w:rsidR="00C43C01" w:rsidRPr="00567866" w:rsidRDefault="00C43C01" w:rsidP="009C17CC">
          <w:pPr>
            <w:pStyle w:val="Footer"/>
            <w:tabs>
              <w:tab w:val="clear" w:pos="2019"/>
              <w:tab w:val="clear" w:pos="2160"/>
              <w:tab w:val="clear" w:pos="2194"/>
              <w:tab w:val="clear" w:pos="4153"/>
              <w:tab w:val="clear" w:pos="6825"/>
              <w:tab w:val="clear" w:pos="8306"/>
              <w:tab w:val="right" w:pos="8600"/>
            </w:tabs>
          </w:pPr>
          <w:r>
            <w:t xml:space="preserve">City of Gold Coast – Guidelines for </w:t>
          </w:r>
          <w:r w:rsidR="009C17CC">
            <w:t>w</w:t>
          </w:r>
          <w:r>
            <w:t xml:space="preserve">orking </w:t>
          </w:r>
          <w:r w:rsidR="009C17CC">
            <w:t>n</w:t>
          </w:r>
          <w:r>
            <w:t xml:space="preserve">ear </w:t>
          </w:r>
          <w:r w:rsidR="009C17CC">
            <w:t>w</w:t>
          </w:r>
          <w:r>
            <w:t xml:space="preserve">ater and </w:t>
          </w:r>
          <w:r w:rsidR="009C17CC">
            <w:t>sewer i</w:t>
          </w:r>
          <w:r>
            <w:t xml:space="preserve">nfrastructure </w:t>
          </w:r>
        </w:p>
      </w:tc>
      <w:tc>
        <w:tcPr>
          <w:tcW w:w="1119" w:type="dxa"/>
          <w:tcBorders>
            <w:top w:val="single" w:sz="12" w:space="0" w:color="auto"/>
          </w:tcBorders>
          <w:shd w:val="clear" w:color="auto" w:fill="auto"/>
          <w:vAlign w:val="bottom"/>
        </w:tcPr>
        <w:p w:rsidR="00C43C01" w:rsidRPr="00567866" w:rsidRDefault="00C43C01" w:rsidP="00F065D1">
          <w:pPr>
            <w:pStyle w:val="Footer"/>
            <w:ind w:right="-90"/>
            <w:jc w:val="right"/>
          </w:pPr>
          <w:r w:rsidRPr="00567866">
            <w:t xml:space="preserve">Page </w:t>
          </w:r>
          <w:r w:rsidRPr="00567866">
            <w:fldChar w:fldCharType="begin"/>
          </w:r>
          <w:r w:rsidRPr="00567866">
            <w:instrText xml:space="preserve"> PAGE </w:instrText>
          </w:r>
          <w:r w:rsidRPr="00567866">
            <w:fldChar w:fldCharType="separate"/>
          </w:r>
          <w:r w:rsidR="00767588">
            <w:rPr>
              <w:noProof/>
            </w:rPr>
            <w:t>2</w:t>
          </w:r>
          <w:r w:rsidRPr="00567866">
            <w:fldChar w:fldCharType="end"/>
          </w:r>
          <w:r w:rsidRPr="00567866">
            <w:t xml:space="preserve"> of </w:t>
          </w:r>
          <w:fldSimple w:instr=" NUMPAGES ">
            <w:r w:rsidR="00767588">
              <w:rPr>
                <w:noProof/>
              </w:rPr>
              <w:t>39</w:t>
            </w:r>
          </w:fldSimple>
        </w:p>
      </w:tc>
    </w:tr>
  </w:tbl>
  <w:p w:rsidR="00C43C01" w:rsidRPr="006F6F13" w:rsidRDefault="00C43C01" w:rsidP="006F6F13">
    <w:pPr>
      <w:pStyle w:val="Footer"/>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top w:val="single" w:sz="12" w:space="0" w:color="auto"/>
      </w:tblBorders>
      <w:tblLayout w:type="fixed"/>
      <w:tblLook w:val="01E0" w:firstRow="1" w:lastRow="1" w:firstColumn="1" w:lastColumn="1" w:noHBand="0" w:noVBand="0"/>
    </w:tblPr>
    <w:tblGrid>
      <w:gridCol w:w="2074"/>
      <w:gridCol w:w="6742"/>
      <w:gridCol w:w="1119"/>
    </w:tblGrid>
    <w:tr w:rsidR="00C43C01" w:rsidRPr="00ED68C9">
      <w:tc>
        <w:tcPr>
          <w:tcW w:w="2074" w:type="dxa"/>
          <w:tcBorders>
            <w:top w:val="nil"/>
            <w:bottom w:val="single" w:sz="12" w:space="0" w:color="auto"/>
          </w:tcBorders>
          <w:shd w:val="clear" w:color="auto" w:fill="auto"/>
          <w:vAlign w:val="bottom"/>
        </w:tcPr>
        <w:p w:rsidR="00C43C01" w:rsidRPr="00567866" w:rsidRDefault="00C43C01" w:rsidP="00F065D1">
          <w:pPr>
            <w:pStyle w:val="Footer"/>
            <w:spacing w:before="0"/>
          </w:pPr>
        </w:p>
      </w:tc>
      <w:tc>
        <w:tcPr>
          <w:tcW w:w="6742" w:type="dxa"/>
          <w:tcBorders>
            <w:top w:val="nil"/>
            <w:bottom w:val="single" w:sz="12" w:space="0" w:color="auto"/>
          </w:tcBorders>
          <w:shd w:val="clear" w:color="auto" w:fill="auto"/>
          <w:vAlign w:val="bottom"/>
        </w:tcPr>
        <w:p w:rsidR="00C43C01" w:rsidRPr="00567866" w:rsidRDefault="00C43C01" w:rsidP="00F065D1">
          <w:pPr>
            <w:pStyle w:val="Footer"/>
            <w:spacing w:before="0"/>
            <w:jc w:val="center"/>
          </w:pPr>
        </w:p>
      </w:tc>
      <w:tc>
        <w:tcPr>
          <w:tcW w:w="1119" w:type="dxa"/>
          <w:tcBorders>
            <w:top w:val="nil"/>
            <w:bottom w:val="single" w:sz="12" w:space="0" w:color="auto"/>
          </w:tcBorders>
          <w:shd w:val="clear" w:color="auto" w:fill="auto"/>
          <w:vAlign w:val="bottom"/>
        </w:tcPr>
        <w:p w:rsidR="00C43C01" w:rsidRPr="00567866" w:rsidRDefault="00C43C01" w:rsidP="00F065D1">
          <w:pPr>
            <w:pStyle w:val="Footer"/>
            <w:spacing w:before="0"/>
            <w:jc w:val="right"/>
          </w:pPr>
        </w:p>
      </w:tc>
    </w:tr>
    <w:tr w:rsidR="00C43C01" w:rsidRPr="00ED68C9">
      <w:tc>
        <w:tcPr>
          <w:tcW w:w="8816" w:type="dxa"/>
          <w:gridSpan w:val="2"/>
          <w:tcBorders>
            <w:top w:val="single" w:sz="12" w:space="0" w:color="auto"/>
          </w:tcBorders>
          <w:shd w:val="clear" w:color="auto" w:fill="auto"/>
          <w:vAlign w:val="bottom"/>
        </w:tcPr>
        <w:p w:rsidR="00C43C01" w:rsidRPr="00567866" w:rsidRDefault="00C43C01" w:rsidP="004C1342">
          <w:pPr>
            <w:pStyle w:val="Footer"/>
            <w:tabs>
              <w:tab w:val="clear" w:pos="2019"/>
              <w:tab w:val="clear" w:pos="2160"/>
              <w:tab w:val="clear" w:pos="2194"/>
              <w:tab w:val="clear" w:pos="4153"/>
              <w:tab w:val="clear" w:pos="6825"/>
              <w:tab w:val="clear" w:pos="8306"/>
              <w:tab w:val="right" w:pos="8600"/>
            </w:tabs>
          </w:pPr>
          <w:r>
            <w:t xml:space="preserve">City of Gold Coast – Guidelines for </w:t>
          </w:r>
          <w:r w:rsidR="004C1342">
            <w:t>w</w:t>
          </w:r>
          <w:r>
            <w:t xml:space="preserve">orking </w:t>
          </w:r>
          <w:r w:rsidR="004C1342">
            <w:t>n</w:t>
          </w:r>
          <w:r>
            <w:t xml:space="preserve">ear </w:t>
          </w:r>
          <w:r w:rsidR="004C1342">
            <w:t>w</w:t>
          </w:r>
          <w:r>
            <w:t xml:space="preserve">ater and </w:t>
          </w:r>
          <w:r w:rsidR="004C1342">
            <w:t>s</w:t>
          </w:r>
          <w:r>
            <w:t xml:space="preserve">ewer </w:t>
          </w:r>
          <w:r w:rsidR="004C1342">
            <w:t>i</w:t>
          </w:r>
          <w:r>
            <w:t>nfrastructure</w:t>
          </w:r>
        </w:p>
      </w:tc>
      <w:tc>
        <w:tcPr>
          <w:tcW w:w="1119" w:type="dxa"/>
          <w:tcBorders>
            <w:top w:val="single" w:sz="12" w:space="0" w:color="auto"/>
          </w:tcBorders>
          <w:shd w:val="clear" w:color="auto" w:fill="auto"/>
          <w:vAlign w:val="bottom"/>
        </w:tcPr>
        <w:p w:rsidR="00C43C01" w:rsidRPr="00567866" w:rsidRDefault="00C43C01" w:rsidP="00C80F73">
          <w:pPr>
            <w:pStyle w:val="Footer"/>
            <w:ind w:left="-52" w:right="-90"/>
            <w:jc w:val="right"/>
          </w:pPr>
          <w:r w:rsidRPr="00567866">
            <w:t xml:space="preserve">Page </w:t>
          </w:r>
          <w:r w:rsidRPr="00567866">
            <w:fldChar w:fldCharType="begin"/>
          </w:r>
          <w:r w:rsidRPr="00567866">
            <w:instrText xml:space="preserve"> PAGE </w:instrText>
          </w:r>
          <w:r w:rsidRPr="00567866">
            <w:fldChar w:fldCharType="separate"/>
          </w:r>
          <w:r w:rsidR="00767588">
            <w:rPr>
              <w:noProof/>
            </w:rPr>
            <w:t>2</w:t>
          </w:r>
          <w:r w:rsidRPr="00567866">
            <w:fldChar w:fldCharType="end"/>
          </w:r>
          <w:r w:rsidRPr="00567866">
            <w:t xml:space="preserve"> of </w:t>
          </w:r>
          <w:fldSimple w:instr=" NUMPAGES ">
            <w:r w:rsidR="00767588">
              <w:rPr>
                <w:noProof/>
              </w:rPr>
              <w:t>39</w:t>
            </w:r>
          </w:fldSimple>
        </w:p>
      </w:tc>
    </w:tr>
  </w:tbl>
  <w:p w:rsidR="00C43C01" w:rsidRPr="006F6F13" w:rsidRDefault="00C43C01" w:rsidP="006F6F13">
    <w:pPr>
      <w:pStyle w:val="Footer"/>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01" w:rsidRPr="00FF7CE5" w:rsidRDefault="00C43C01" w:rsidP="0039447D">
    <w:pPr>
      <w:pStyle w:val="Footer"/>
      <w:ind w:left="-567" w:right="-613"/>
      <w:jc w:val="center"/>
      <w:rPr>
        <w:color w:val="595959"/>
        <w:sz w:val="18"/>
      </w:rPr>
    </w:pPr>
    <w:r w:rsidRPr="00FF7CE5">
      <w:rPr>
        <w:b/>
        <w:color w:val="E36C0A"/>
        <w:sz w:val="18"/>
      </w:rPr>
      <w:t>|</w:t>
    </w:r>
    <w:r w:rsidRPr="00FF7CE5">
      <w:rPr>
        <w:sz w:val="18"/>
      </w:rPr>
      <w:t xml:space="preserve"> </w:t>
    </w:r>
    <w:r>
      <w:t xml:space="preserve">City of Gold Coast – Guidelines for </w:t>
    </w:r>
    <w:r w:rsidR="004C1342">
      <w:t>w</w:t>
    </w:r>
    <w:r>
      <w:t xml:space="preserve">orking </w:t>
    </w:r>
    <w:r w:rsidR="004C1342">
      <w:t>n</w:t>
    </w:r>
    <w:r>
      <w:t xml:space="preserve">ear </w:t>
    </w:r>
    <w:r w:rsidR="004C1342">
      <w:t>w</w:t>
    </w:r>
    <w:r>
      <w:t xml:space="preserve">ater and </w:t>
    </w:r>
    <w:r w:rsidR="004C1342">
      <w:t>s</w:t>
    </w:r>
    <w:r>
      <w:t xml:space="preserve">ewer </w:t>
    </w:r>
    <w:r w:rsidR="004C1342">
      <w:t>i</w:t>
    </w:r>
    <w:r>
      <w:t>nfrastructure</w:t>
    </w:r>
    <w:r w:rsidRPr="00FF7CE5">
      <w:rPr>
        <w:sz w:val="18"/>
      </w:rPr>
      <w:t xml:space="preserve"> </w:t>
    </w:r>
    <w:r w:rsidRPr="00FF7CE5">
      <w:rPr>
        <w:b/>
        <w:color w:val="E36C0A"/>
        <w:sz w:val="18"/>
      </w:rPr>
      <w:t>|</w:t>
    </w:r>
    <w:r w:rsidRPr="00FF7CE5">
      <w:rPr>
        <w:sz w:val="18"/>
      </w:rPr>
      <w:t xml:space="preserve"> </w:t>
    </w:r>
  </w:p>
  <w:p w:rsidR="00C43C01" w:rsidRPr="00135A7C" w:rsidRDefault="00C43C01" w:rsidP="0039447D">
    <w:pPr>
      <w:pStyle w:val="Footer"/>
      <w:ind w:left="-567" w:right="-613"/>
      <w:jc w:val="center"/>
      <w:rPr>
        <w:b/>
        <w:color w:val="E36C0A"/>
        <w:sz w:val="18"/>
      </w:rPr>
    </w:pPr>
    <w:r>
      <w:rPr>
        <w:b/>
        <w:color w:val="E36C0A"/>
        <w:sz w:val="18"/>
      </w:rPr>
      <w:t>SMEC Australia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FB8" w:rsidRDefault="00D53FB8" w:rsidP="009E36B5">
      <w:r>
        <w:separator/>
      </w:r>
    </w:p>
  </w:footnote>
  <w:footnote w:type="continuationSeparator" w:id="0">
    <w:p w:rsidR="00D53FB8" w:rsidRDefault="00D53FB8" w:rsidP="009E3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ayout w:type="fixed"/>
      <w:tblLook w:val="01E0" w:firstRow="1" w:lastRow="1" w:firstColumn="1" w:lastColumn="1" w:noHBand="0" w:noVBand="0"/>
    </w:tblPr>
    <w:tblGrid>
      <w:gridCol w:w="9935"/>
    </w:tblGrid>
    <w:tr w:rsidR="00C43C01" w:rsidRPr="00D634B5">
      <w:trPr>
        <w:trHeight w:hRule="exact" w:val="238"/>
      </w:trPr>
      <w:tc>
        <w:tcPr>
          <w:tcW w:w="4900" w:type="pct"/>
          <w:shd w:val="clear" w:color="auto" w:fill="auto"/>
        </w:tcPr>
        <w:p w:rsidR="00C43C01" w:rsidRPr="00D634B5" w:rsidRDefault="00C43C01" w:rsidP="008D3122">
          <w:pPr>
            <w:pStyle w:val="Header"/>
            <w:rPr>
              <w:sz w:val="16"/>
              <w:szCs w:val="16"/>
            </w:rPr>
          </w:pPr>
        </w:p>
      </w:tc>
    </w:tr>
  </w:tbl>
  <w:p w:rsidR="00C43C01" w:rsidRPr="001723A0" w:rsidRDefault="00C43C01" w:rsidP="001723A0">
    <w:pPr>
      <w:pStyle w:val="Header"/>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01" w:rsidRDefault="00C43C01">
    <w:pPr>
      <w:pStyle w:val="Header"/>
    </w:pPr>
    <w:r>
      <w:rPr>
        <w:noProof/>
        <w:lang w:eastAsia="en-AU"/>
      </w:rPr>
      <w:drawing>
        <wp:anchor distT="0" distB="0" distL="114300" distR="114300" simplePos="0" relativeHeight="251658240" behindDoc="1" locked="0" layoutInCell="1" allowOverlap="1">
          <wp:simplePos x="628650" y="447675"/>
          <wp:positionH relativeFrom="page">
            <wp:align>left</wp:align>
          </wp:positionH>
          <wp:positionV relativeFrom="page">
            <wp:align>top</wp:align>
          </wp:positionV>
          <wp:extent cx="7576705" cy="10715625"/>
          <wp:effectExtent l="0" t="0" r="5715" b="0"/>
          <wp:wrapNone/>
          <wp:docPr id="17" name="Picture 17" descr="G:\Marketing\GOLDCOAST. Logo Masters\8. PC Templates\ZZZ_FINAL APPROVED TEMPLATES\UPDATED May 2014\JPGs\Reports\Word Report Portrait front w image 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GOLDCOAST. Logo Masters\8. PC Templates\ZZZ_FINAL APPROVED TEMPLATES\UPDATED May 2014\JPGs\Reports\Word Report Portrait front w image Te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489" cy="107223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6" w:type="pct"/>
      <w:tblInd w:w="108" w:type="dxa"/>
      <w:tblBorders>
        <w:bottom w:val="single" w:sz="36" w:space="0" w:color="484545"/>
      </w:tblBorders>
      <w:tblLook w:val="01E0" w:firstRow="1" w:lastRow="1" w:firstColumn="1" w:lastColumn="1" w:noHBand="0" w:noVBand="0"/>
    </w:tblPr>
    <w:tblGrid>
      <w:gridCol w:w="10170"/>
    </w:tblGrid>
    <w:tr w:rsidR="00C43C01" w:rsidRPr="00D634B5">
      <w:trPr>
        <w:trHeight w:hRule="exact" w:val="224"/>
      </w:trPr>
      <w:tc>
        <w:tcPr>
          <w:tcW w:w="5000" w:type="pct"/>
          <w:shd w:val="clear" w:color="auto" w:fill="auto"/>
        </w:tcPr>
        <w:p w:rsidR="00C43C01" w:rsidRPr="00D634B5" w:rsidRDefault="00C43C01" w:rsidP="008D3122">
          <w:pPr>
            <w:pStyle w:val="Header"/>
            <w:rPr>
              <w:sz w:val="16"/>
              <w:szCs w:val="16"/>
            </w:rPr>
          </w:pPr>
        </w:p>
      </w:tc>
    </w:tr>
  </w:tbl>
  <w:p w:rsidR="00C43C01" w:rsidRPr="004268CC" w:rsidRDefault="00C43C01" w:rsidP="004268CC">
    <w:pPr>
      <w:pStyle w:val="Header"/>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01" w:rsidRPr="006B4E4F" w:rsidRDefault="00C43C01" w:rsidP="0039447D">
    <w:pPr>
      <w:pStyle w:val="HeaderText"/>
    </w:pPr>
    <w:r>
      <w:t>Document Control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D4977"/>
    <w:multiLevelType w:val="hybridMultilevel"/>
    <w:tmpl w:val="13505414"/>
    <w:lvl w:ilvl="0" w:tplc="402E9FF4">
      <w:start w:val="1"/>
      <w:numFmt w:val="bullet"/>
      <w:pStyle w:val="BulletList-Level2"/>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3B6377D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5975A7B"/>
    <w:multiLevelType w:val="hybridMultilevel"/>
    <w:tmpl w:val="A6BAB366"/>
    <w:lvl w:ilvl="0" w:tplc="C638E972">
      <w:start w:val="1"/>
      <w:numFmt w:val="bullet"/>
      <w:pStyle w:val="BulletList-Level1"/>
      <w:lvlText w:val=""/>
      <w:lvlJc w:val="left"/>
      <w:pPr>
        <w:tabs>
          <w:tab w:val="num" w:pos="360"/>
        </w:tabs>
        <w:ind w:left="36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5E552D5C"/>
    <w:multiLevelType w:val="hybridMultilevel"/>
    <w:tmpl w:val="DA462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626D3BE2"/>
    <w:multiLevelType w:val="multilevel"/>
    <w:tmpl w:val="B61CFA08"/>
    <w:styleLink w:val="Styl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4205F90"/>
    <w:multiLevelType w:val="multilevel"/>
    <w:tmpl w:val="BE66D9A8"/>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220111B"/>
    <w:multiLevelType w:val="multilevel"/>
    <w:tmpl w:val="B694BF78"/>
    <w:lvl w:ilvl="0">
      <w:start w:val="1"/>
      <w:numFmt w:val="decimal"/>
      <w:pStyle w:val="Heading1"/>
      <w:lvlText w:val="%1."/>
      <w:lvlJc w:val="left"/>
      <w:pPr>
        <w:tabs>
          <w:tab w:val="num" w:pos="0"/>
        </w:tabs>
        <w:ind w:left="360" w:hanging="360"/>
      </w:pPr>
      <w:rPr>
        <w:rFonts w:hint="default"/>
      </w:rPr>
    </w:lvl>
    <w:lvl w:ilvl="1">
      <w:start w:val="1"/>
      <w:numFmt w:val="decimal"/>
      <w:pStyle w:val="Heading2"/>
      <w:lvlText w:val="%1.%2  "/>
      <w:lvlJc w:val="left"/>
      <w:pPr>
        <w:tabs>
          <w:tab w:val="num" w:pos="0"/>
        </w:tabs>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
      <w:lvlJc w:val="left"/>
      <w:pPr>
        <w:tabs>
          <w:tab w:val="num" w:pos="2411"/>
        </w:tabs>
        <w:ind w:left="2978"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
  </w:num>
  <w:num w:numId="2">
    <w:abstractNumId w:val="5"/>
  </w:num>
  <w:num w:numId="3">
    <w:abstractNumId w:val="0"/>
  </w:num>
  <w:num w:numId="4">
    <w:abstractNumId w:val="6"/>
  </w:num>
  <w:num w:numId="5">
    <w:abstractNumId w:val="6"/>
    <w:lvlOverride w:ilvl="0">
      <w:lvl w:ilvl="0">
        <w:start w:val="1"/>
        <w:numFmt w:val="decimal"/>
        <w:pStyle w:val="Heading1"/>
        <w:lvlText w:val="%1."/>
        <w:lvlJc w:val="left"/>
        <w:pPr>
          <w:tabs>
            <w:tab w:val="num" w:pos="0"/>
          </w:tabs>
          <w:ind w:left="360" w:hanging="360"/>
        </w:pPr>
        <w:rPr>
          <w:rFonts w:hint="default"/>
        </w:rPr>
      </w:lvl>
    </w:lvlOverride>
    <w:lvlOverride w:ilvl="1">
      <w:lvl w:ilvl="1">
        <w:start w:val="1"/>
        <w:numFmt w:val="decimal"/>
        <w:pStyle w:val="Heading2"/>
        <w:lvlText w:val="%1.%2  "/>
        <w:lvlJc w:val="left"/>
        <w:pPr>
          <w:tabs>
            <w:tab w:val="num" w:pos="0"/>
          </w:tabs>
          <w:ind w:left="567" w:hanging="567"/>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2">
      <w:lvl w:ilvl="2">
        <w:start w:val="1"/>
        <w:numFmt w:val="decimal"/>
        <w:pStyle w:val="Heading3"/>
        <w:lvlText w:val="%1.%2.%3 "/>
        <w:lvlJc w:val="left"/>
        <w:pPr>
          <w:tabs>
            <w:tab w:val="num" w:pos="0"/>
          </w:tabs>
          <w:ind w:left="567" w:hanging="56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6">
    <w:abstractNumId w:val="6"/>
    <w:lvlOverride w:ilvl="0">
      <w:lvl w:ilvl="0">
        <w:start w:val="1"/>
        <w:numFmt w:val="decimal"/>
        <w:pStyle w:val="Heading1"/>
        <w:lvlText w:val="%1."/>
        <w:lvlJc w:val="left"/>
        <w:pPr>
          <w:tabs>
            <w:tab w:val="num" w:pos="0"/>
          </w:tabs>
          <w:ind w:left="567" w:hanging="567"/>
        </w:pPr>
        <w:rPr>
          <w:rFonts w:hint="default"/>
        </w:rPr>
      </w:lvl>
    </w:lvlOverride>
    <w:lvlOverride w:ilvl="1">
      <w:lvl w:ilvl="1">
        <w:start w:val="1"/>
        <w:numFmt w:val="decimal"/>
        <w:pStyle w:val="Heading2"/>
        <w:lvlText w:val="%1.%2  "/>
        <w:lvlJc w:val="left"/>
        <w:pPr>
          <w:tabs>
            <w:tab w:val="num" w:pos="0"/>
          </w:tabs>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2">
      <w:lvl w:ilvl="2">
        <w:start w:val="1"/>
        <w:numFmt w:val="decimal"/>
        <w:pStyle w:val="Heading3"/>
        <w:lvlText w:val="%1.%2.%3 "/>
        <w:lvlJc w:val="left"/>
        <w:pPr>
          <w:tabs>
            <w:tab w:val="num" w:pos="0"/>
          </w:tabs>
          <w:ind w:left="567" w:hanging="56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7">
    <w:abstractNumId w:val="4"/>
  </w:num>
  <w:num w:numId="8">
    <w:abstractNumId w:val="2"/>
  </w:num>
  <w:num w:numId="9">
    <w:abstractNumId w:val="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A42"/>
    <w:rsid w:val="00000977"/>
    <w:rsid w:val="0000107B"/>
    <w:rsid w:val="00001994"/>
    <w:rsid w:val="0000236F"/>
    <w:rsid w:val="000031CF"/>
    <w:rsid w:val="00003FC9"/>
    <w:rsid w:val="000067EF"/>
    <w:rsid w:val="00006BA1"/>
    <w:rsid w:val="00010E1B"/>
    <w:rsid w:val="00014A78"/>
    <w:rsid w:val="00015CBC"/>
    <w:rsid w:val="0001729E"/>
    <w:rsid w:val="000235E3"/>
    <w:rsid w:val="0002497E"/>
    <w:rsid w:val="0002509C"/>
    <w:rsid w:val="0003045A"/>
    <w:rsid w:val="00030DC4"/>
    <w:rsid w:val="0003383C"/>
    <w:rsid w:val="00035669"/>
    <w:rsid w:val="00040E58"/>
    <w:rsid w:val="000527E3"/>
    <w:rsid w:val="0005531D"/>
    <w:rsid w:val="0005699D"/>
    <w:rsid w:val="00057310"/>
    <w:rsid w:val="0006364F"/>
    <w:rsid w:val="00063C4D"/>
    <w:rsid w:val="0006497C"/>
    <w:rsid w:val="000658EB"/>
    <w:rsid w:val="00071151"/>
    <w:rsid w:val="000759B7"/>
    <w:rsid w:val="00081008"/>
    <w:rsid w:val="00082461"/>
    <w:rsid w:val="00082ABD"/>
    <w:rsid w:val="00082B78"/>
    <w:rsid w:val="00083BAB"/>
    <w:rsid w:val="00085A04"/>
    <w:rsid w:val="0009048F"/>
    <w:rsid w:val="00091745"/>
    <w:rsid w:val="000925E7"/>
    <w:rsid w:val="000941A9"/>
    <w:rsid w:val="000945AB"/>
    <w:rsid w:val="000977EC"/>
    <w:rsid w:val="000A0DE1"/>
    <w:rsid w:val="000A5521"/>
    <w:rsid w:val="000A72B9"/>
    <w:rsid w:val="000B1FA8"/>
    <w:rsid w:val="000B53F8"/>
    <w:rsid w:val="000C042E"/>
    <w:rsid w:val="000C0623"/>
    <w:rsid w:val="000C266C"/>
    <w:rsid w:val="000C2B5B"/>
    <w:rsid w:val="000C3C27"/>
    <w:rsid w:val="000C56E3"/>
    <w:rsid w:val="000D0B7D"/>
    <w:rsid w:val="000D7362"/>
    <w:rsid w:val="000E24ED"/>
    <w:rsid w:val="000E31D5"/>
    <w:rsid w:val="000E4A19"/>
    <w:rsid w:val="000E512F"/>
    <w:rsid w:val="000E651B"/>
    <w:rsid w:val="000E662C"/>
    <w:rsid w:val="000F03F2"/>
    <w:rsid w:val="000F4D3F"/>
    <w:rsid w:val="000F4F41"/>
    <w:rsid w:val="000F58EA"/>
    <w:rsid w:val="00100485"/>
    <w:rsid w:val="00100CB5"/>
    <w:rsid w:val="00101A0E"/>
    <w:rsid w:val="001123F1"/>
    <w:rsid w:val="00114B5C"/>
    <w:rsid w:val="00116893"/>
    <w:rsid w:val="00130D4F"/>
    <w:rsid w:val="00133A82"/>
    <w:rsid w:val="0013411D"/>
    <w:rsid w:val="0013698D"/>
    <w:rsid w:val="001371EC"/>
    <w:rsid w:val="00140513"/>
    <w:rsid w:val="00140720"/>
    <w:rsid w:val="00140B35"/>
    <w:rsid w:val="001417DA"/>
    <w:rsid w:val="00143EC3"/>
    <w:rsid w:val="00144E7C"/>
    <w:rsid w:val="00152C85"/>
    <w:rsid w:val="00154089"/>
    <w:rsid w:val="001562E6"/>
    <w:rsid w:val="00161EF2"/>
    <w:rsid w:val="001633B3"/>
    <w:rsid w:val="001660E4"/>
    <w:rsid w:val="0016626B"/>
    <w:rsid w:val="00166E24"/>
    <w:rsid w:val="00167788"/>
    <w:rsid w:val="001708A5"/>
    <w:rsid w:val="00170B76"/>
    <w:rsid w:val="00171DDF"/>
    <w:rsid w:val="001723A0"/>
    <w:rsid w:val="00174CEF"/>
    <w:rsid w:val="00175C3D"/>
    <w:rsid w:val="00180B48"/>
    <w:rsid w:val="00184E16"/>
    <w:rsid w:val="0019389D"/>
    <w:rsid w:val="00193D09"/>
    <w:rsid w:val="001A0EF8"/>
    <w:rsid w:val="001A45DD"/>
    <w:rsid w:val="001A5BB3"/>
    <w:rsid w:val="001A7B15"/>
    <w:rsid w:val="001B1E7C"/>
    <w:rsid w:val="001B26D3"/>
    <w:rsid w:val="001B311E"/>
    <w:rsid w:val="001B31C2"/>
    <w:rsid w:val="001B31E4"/>
    <w:rsid w:val="001B5D0A"/>
    <w:rsid w:val="001B6745"/>
    <w:rsid w:val="001B6FD4"/>
    <w:rsid w:val="001C31CF"/>
    <w:rsid w:val="001C38BE"/>
    <w:rsid w:val="001C45CC"/>
    <w:rsid w:val="001C6BD9"/>
    <w:rsid w:val="001D4DDB"/>
    <w:rsid w:val="001D5A69"/>
    <w:rsid w:val="001D726B"/>
    <w:rsid w:val="001E0B8E"/>
    <w:rsid w:val="001E306E"/>
    <w:rsid w:val="001E4A08"/>
    <w:rsid w:val="001E5072"/>
    <w:rsid w:val="001E536D"/>
    <w:rsid w:val="001E6C3B"/>
    <w:rsid w:val="001E6F3B"/>
    <w:rsid w:val="001E725B"/>
    <w:rsid w:val="001E7CAC"/>
    <w:rsid w:val="001F0D6E"/>
    <w:rsid w:val="001F591D"/>
    <w:rsid w:val="001F5DD0"/>
    <w:rsid w:val="001F6447"/>
    <w:rsid w:val="0020100E"/>
    <w:rsid w:val="0020234C"/>
    <w:rsid w:val="00203FBE"/>
    <w:rsid w:val="00205EB2"/>
    <w:rsid w:val="00206886"/>
    <w:rsid w:val="0021294C"/>
    <w:rsid w:val="00213487"/>
    <w:rsid w:val="002146CD"/>
    <w:rsid w:val="00215905"/>
    <w:rsid w:val="00215F55"/>
    <w:rsid w:val="00216488"/>
    <w:rsid w:val="0021765D"/>
    <w:rsid w:val="00220B0F"/>
    <w:rsid w:val="00220C74"/>
    <w:rsid w:val="0022149F"/>
    <w:rsid w:val="0022295D"/>
    <w:rsid w:val="00222B57"/>
    <w:rsid w:val="00223448"/>
    <w:rsid w:val="00226061"/>
    <w:rsid w:val="002333C7"/>
    <w:rsid w:val="00235DD8"/>
    <w:rsid w:val="0024055D"/>
    <w:rsid w:val="0024091A"/>
    <w:rsid w:val="00240B56"/>
    <w:rsid w:val="00241685"/>
    <w:rsid w:val="00242D83"/>
    <w:rsid w:val="00244F05"/>
    <w:rsid w:val="0024511C"/>
    <w:rsid w:val="002469C8"/>
    <w:rsid w:val="00262A75"/>
    <w:rsid w:val="00264BB6"/>
    <w:rsid w:val="00265933"/>
    <w:rsid w:val="00266122"/>
    <w:rsid w:val="002716E9"/>
    <w:rsid w:val="002746BE"/>
    <w:rsid w:val="00277291"/>
    <w:rsid w:val="00280413"/>
    <w:rsid w:val="002848E4"/>
    <w:rsid w:val="00284A86"/>
    <w:rsid w:val="00284F6A"/>
    <w:rsid w:val="00285A74"/>
    <w:rsid w:val="00286C55"/>
    <w:rsid w:val="00291924"/>
    <w:rsid w:val="00293338"/>
    <w:rsid w:val="00295977"/>
    <w:rsid w:val="00295FB6"/>
    <w:rsid w:val="00296C31"/>
    <w:rsid w:val="002A14F1"/>
    <w:rsid w:val="002A1B51"/>
    <w:rsid w:val="002A3ADC"/>
    <w:rsid w:val="002A6C8A"/>
    <w:rsid w:val="002A7016"/>
    <w:rsid w:val="002A751A"/>
    <w:rsid w:val="002B017B"/>
    <w:rsid w:val="002B0B45"/>
    <w:rsid w:val="002B0E83"/>
    <w:rsid w:val="002B4297"/>
    <w:rsid w:val="002B4C6D"/>
    <w:rsid w:val="002B5021"/>
    <w:rsid w:val="002B63E4"/>
    <w:rsid w:val="002B6C14"/>
    <w:rsid w:val="002B7A42"/>
    <w:rsid w:val="002B7E03"/>
    <w:rsid w:val="002C0CB7"/>
    <w:rsid w:val="002C23AD"/>
    <w:rsid w:val="002C3091"/>
    <w:rsid w:val="002C31AE"/>
    <w:rsid w:val="002C5784"/>
    <w:rsid w:val="002C6C60"/>
    <w:rsid w:val="002D04C4"/>
    <w:rsid w:val="002D04F9"/>
    <w:rsid w:val="002D4BAC"/>
    <w:rsid w:val="002D53DA"/>
    <w:rsid w:val="002D6BC8"/>
    <w:rsid w:val="002D784D"/>
    <w:rsid w:val="002E0495"/>
    <w:rsid w:val="002E1D49"/>
    <w:rsid w:val="002E3B30"/>
    <w:rsid w:val="002E55C0"/>
    <w:rsid w:val="002F2AB4"/>
    <w:rsid w:val="002F4252"/>
    <w:rsid w:val="002F50C4"/>
    <w:rsid w:val="002F62C2"/>
    <w:rsid w:val="002F7524"/>
    <w:rsid w:val="002F7A45"/>
    <w:rsid w:val="0030057C"/>
    <w:rsid w:val="003019B4"/>
    <w:rsid w:val="003021E0"/>
    <w:rsid w:val="003027F5"/>
    <w:rsid w:val="003101DC"/>
    <w:rsid w:val="00310EAE"/>
    <w:rsid w:val="003111B1"/>
    <w:rsid w:val="00312194"/>
    <w:rsid w:val="003126E1"/>
    <w:rsid w:val="003127A7"/>
    <w:rsid w:val="003133E1"/>
    <w:rsid w:val="00313729"/>
    <w:rsid w:val="003149DD"/>
    <w:rsid w:val="003159E9"/>
    <w:rsid w:val="0031764F"/>
    <w:rsid w:val="0031799E"/>
    <w:rsid w:val="0032012D"/>
    <w:rsid w:val="0032034E"/>
    <w:rsid w:val="00325690"/>
    <w:rsid w:val="00325BB5"/>
    <w:rsid w:val="00325D69"/>
    <w:rsid w:val="00326358"/>
    <w:rsid w:val="00326F4D"/>
    <w:rsid w:val="0033279B"/>
    <w:rsid w:val="00334726"/>
    <w:rsid w:val="00335047"/>
    <w:rsid w:val="00336140"/>
    <w:rsid w:val="00336E0B"/>
    <w:rsid w:val="003379DE"/>
    <w:rsid w:val="00340FBC"/>
    <w:rsid w:val="0034115E"/>
    <w:rsid w:val="00341358"/>
    <w:rsid w:val="0034369B"/>
    <w:rsid w:val="003457B9"/>
    <w:rsid w:val="00350B28"/>
    <w:rsid w:val="00351A65"/>
    <w:rsid w:val="00354B5A"/>
    <w:rsid w:val="00355B72"/>
    <w:rsid w:val="003562CD"/>
    <w:rsid w:val="0036118F"/>
    <w:rsid w:val="00367648"/>
    <w:rsid w:val="00367842"/>
    <w:rsid w:val="00370369"/>
    <w:rsid w:val="003717CF"/>
    <w:rsid w:val="003818B4"/>
    <w:rsid w:val="00383077"/>
    <w:rsid w:val="0038590F"/>
    <w:rsid w:val="00392852"/>
    <w:rsid w:val="0039447D"/>
    <w:rsid w:val="00395659"/>
    <w:rsid w:val="00396167"/>
    <w:rsid w:val="00397A56"/>
    <w:rsid w:val="003A2C14"/>
    <w:rsid w:val="003A42F0"/>
    <w:rsid w:val="003A5284"/>
    <w:rsid w:val="003A728B"/>
    <w:rsid w:val="003A7ADB"/>
    <w:rsid w:val="003B1321"/>
    <w:rsid w:val="003B1B96"/>
    <w:rsid w:val="003B626C"/>
    <w:rsid w:val="003B6300"/>
    <w:rsid w:val="003C0414"/>
    <w:rsid w:val="003C104C"/>
    <w:rsid w:val="003C2C0F"/>
    <w:rsid w:val="003C616B"/>
    <w:rsid w:val="003C61FA"/>
    <w:rsid w:val="003C707D"/>
    <w:rsid w:val="003C77F7"/>
    <w:rsid w:val="003C7C85"/>
    <w:rsid w:val="003D04C4"/>
    <w:rsid w:val="003D1E11"/>
    <w:rsid w:val="003D20BF"/>
    <w:rsid w:val="003D548B"/>
    <w:rsid w:val="003D58AC"/>
    <w:rsid w:val="003D591F"/>
    <w:rsid w:val="003D5F53"/>
    <w:rsid w:val="003D6C79"/>
    <w:rsid w:val="003E23AD"/>
    <w:rsid w:val="003E4FD2"/>
    <w:rsid w:val="003E5B1B"/>
    <w:rsid w:val="003E5CC8"/>
    <w:rsid w:val="003F008A"/>
    <w:rsid w:val="003F01A0"/>
    <w:rsid w:val="003F03E3"/>
    <w:rsid w:val="003F081D"/>
    <w:rsid w:val="003F0F2F"/>
    <w:rsid w:val="003F1171"/>
    <w:rsid w:val="003F1624"/>
    <w:rsid w:val="003F7344"/>
    <w:rsid w:val="003F7516"/>
    <w:rsid w:val="003F7BD1"/>
    <w:rsid w:val="0040079C"/>
    <w:rsid w:val="00401FF5"/>
    <w:rsid w:val="00404107"/>
    <w:rsid w:val="00404AF8"/>
    <w:rsid w:val="00404C5C"/>
    <w:rsid w:val="0040529E"/>
    <w:rsid w:val="00405395"/>
    <w:rsid w:val="0040731C"/>
    <w:rsid w:val="004110E8"/>
    <w:rsid w:val="004131D6"/>
    <w:rsid w:val="0041355A"/>
    <w:rsid w:val="00413753"/>
    <w:rsid w:val="00413AD5"/>
    <w:rsid w:val="00414EAD"/>
    <w:rsid w:val="00415298"/>
    <w:rsid w:val="00417706"/>
    <w:rsid w:val="00417D94"/>
    <w:rsid w:val="00423D20"/>
    <w:rsid w:val="00423FAE"/>
    <w:rsid w:val="00425C2D"/>
    <w:rsid w:val="00425FFA"/>
    <w:rsid w:val="004268CC"/>
    <w:rsid w:val="004273A1"/>
    <w:rsid w:val="00435BDB"/>
    <w:rsid w:val="00436594"/>
    <w:rsid w:val="00440C8D"/>
    <w:rsid w:val="00444917"/>
    <w:rsid w:val="004479C5"/>
    <w:rsid w:val="00447AD9"/>
    <w:rsid w:val="00450F1E"/>
    <w:rsid w:val="0045156E"/>
    <w:rsid w:val="00455F22"/>
    <w:rsid w:val="00456887"/>
    <w:rsid w:val="00456EDA"/>
    <w:rsid w:val="00467C7A"/>
    <w:rsid w:val="00471F18"/>
    <w:rsid w:val="004727A0"/>
    <w:rsid w:val="004810BF"/>
    <w:rsid w:val="00481CE6"/>
    <w:rsid w:val="00482CBA"/>
    <w:rsid w:val="00483873"/>
    <w:rsid w:val="00487151"/>
    <w:rsid w:val="00491981"/>
    <w:rsid w:val="0049256B"/>
    <w:rsid w:val="004942D7"/>
    <w:rsid w:val="004958DD"/>
    <w:rsid w:val="004977D4"/>
    <w:rsid w:val="00497FF8"/>
    <w:rsid w:val="004A040B"/>
    <w:rsid w:val="004A36CE"/>
    <w:rsid w:val="004A56CB"/>
    <w:rsid w:val="004B0FE6"/>
    <w:rsid w:val="004B39B1"/>
    <w:rsid w:val="004B6115"/>
    <w:rsid w:val="004B647A"/>
    <w:rsid w:val="004C0FBB"/>
    <w:rsid w:val="004C0FFE"/>
    <w:rsid w:val="004C1342"/>
    <w:rsid w:val="004C16E8"/>
    <w:rsid w:val="004C3613"/>
    <w:rsid w:val="004C44BC"/>
    <w:rsid w:val="004C5E08"/>
    <w:rsid w:val="004C6EAF"/>
    <w:rsid w:val="004C7658"/>
    <w:rsid w:val="004D1945"/>
    <w:rsid w:val="004D1E3B"/>
    <w:rsid w:val="004D2A92"/>
    <w:rsid w:val="004D3B26"/>
    <w:rsid w:val="004D3EB1"/>
    <w:rsid w:val="004D4D60"/>
    <w:rsid w:val="004D7DCE"/>
    <w:rsid w:val="004E04B4"/>
    <w:rsid w:val="004E24C1"/>
    <w:rsid w:val="004E2543"/>
    <w:rsid w:val="004E28A0"/>
    <w:rsid w:val="004E28D8"/>
    <w:rsid w:val="004E2F2A"/>
    <w:rsid w:val="004E3742"/>
    <w:rsid w:val="004E3E99"/>
    <w:rsid w:val="004F5191"/>
    <w:rsid w:val="004F6D6B"/>
    <w:rsid w:val="004F7C18"/>
    <w:rsid w:val="0050071C"/>
    <w:rsid w:val="00500CE9"/>
    <w:rsid w:val="00500D1E"/>
    <w:rsid w:val="00503E5F"/>
    <w:rsid w:val="0050575D"/>
    <w:rsid w:val="00505EE8"/>
    <w:rsid w:val="005069DF"/>
    <w:rsid w:val="005071E1"/>
    <w:rsid w:val="0050765A"/>
    <w:rsid w:val="00510871"/>
    <w:rsid w:val="00511A29"/>
    <w:rsid w:val="00512771"/>
    <w:rsid w:val="00515933"/>
    <w:rsid w:val="0051784C"/>
    <w:rsid w:val="00520507"/>
    <w:rsid w:val="00520A21"/>
    <w:rsid w:val="00521C87"/>
    <w:rsid w:val="00525700"/>
    <w:rsid w:val="00534293"/>
    <w:rsid w:val="005347EB"/>
    <w:rsid w:val="0053517F"/>
    <w:rsid w:val="0054026F"/>
    <w:rsid w:val="00540D38"/>
    <w:rsid w:val="005436A9"/>
    <w:rsid w:val="00545962"/>
    <w:rsid w:val="005465AA"/>
    <w:rsid w:val="00552B15"/>
    <w:rsid w:val="00555B88"/>
    <w:rsid w:val="00557016"/>
    <w:rsid w:val="00561944"/>
    <w:rsid w:val="0056236F"/>
    <w:rsid w:val="00563C04"/>
    <w:rsid w:val="005648BC"/>
    <w:rsid w:val="00566DBD"/>
    <w:rsid w:val="00571CBA"/>
    <w:rsid w:val="0057273A"/>
    <w:rsid w:val="005762A1"/>
    <w:rsid w:val="0057750F"/>
    <w:rsid w:val="00587D08"/>
    <w:rsid w:val="00590760"/>
    <w:rsid w:val="005909E6"/>
    <w:rsid w:val="00594946"/>
    <w:rsid w:val="005A024F"/>
    <w:rsid w:val="005A1179"/>
    <w:rsid w:val="005A172E"/>
    <w:rsid w:val="005A1BAB"/>
    <w:rsid w:val="005A799E"/>
    <w:rsid w:val="005B45B0"/>
    <w:rsid w:val="005B64F4"/>
    <w:rsid w:val="005B69B1"/>
    <w:rsid w:val="005B73EF"/>
    <w:rsid w:val="005C05D2"/>
    <w:rsid w:val="005C12E2"/>
    <w:rsid w:val="005C137C"/>
    <w:rsid w:val="005C23AB"/>
    <w:rsid w:val="005C310C"/>
    <w:rsid w:val="005C3154"/>
    <w:rsid w:val="005C4231"/>
    <w:rsid w:val="005C4350"/>
    <w:rsid w:val="005C6D43"/>
    <w:rsid w:val="005D42B1"/>
    <w:rsid w:val="005E18F0"/>
    <w:rsid w:val="005E1DDE"/>
    <w:rsid w:val="005E4A94"/>
    <w:rsid w:val="005E5457"/>
    <w:rsid w:val="005E73EC"/>
    <w:rsid w:val="005E7805"/>
    <w:rsid w:val="005F0D6F"/>
    <w:rsid w:val="005F1175"/>
    <w:rsid w:val="005F2B24"/>
    <w:rsid w:val="005F42AB"/>
    <w:rsid w:val="005F5C1F"/>
    <w:rsid w:val="006036BC"/>
    <w:rsid w:val="00604107"/>
    <w:rsid w:val="0060588A"/>
    <w:rsid w:val="0060602E"/>
    <w:rsid w:val="00606500"/>
    <w:rsid w:val="00606BA5"/>
    <w:rsid w:val="00612318"/>
    <w:rsid w:val="00612CB0"/>
    <w:rsid w:val="00623387"/>
    <w:rsid w:val="00626C99"/>
    <w:rsid w:val="00630DC5"/>
    <w:rsid w:val="00632B33"/>
    <w:rsid w:val="00633372"/>
    <w:rsid w:val="00633649"/>
    <w:rsid w:val="00634D31"/>
    <w:rsid w:val="00636412"/>
    <w:rsid w:val="0063711E"/>
    <w:rsid w:val="00640C98"/>
    <w:rsid w:val="00641DCA"/>
    <w:rsid w:val="0064292A"/>
    <w:rsid w:val="00646369"/>
    <w:rsid w:val="00650D8B"/>
    <w:rsid w:val="0065176E"/>
    <w:rsid w:val="0065373C"/>
    <w:rsid w:val="00656288"/>
    <w:rsid w:val="0065664E"/>
    <w:rsid w:val="006626E0"/>
    <w:rsid w:val="00662CD0"/>
    <w:rsid w:val="006636F5"/>
    <w:rsid w:val="006667BA"/>
    <w:rsid w:val="00666C42"/>
    <w:rsid w:val="00671FB0"/>
    <w:rsid w:val="00672523"/>
    <w:rsid w:val="00672CBF"/>
    <w:rsid w:val="00673604"/>
    <w:rsid w:val="00675E1B"/>
    <w:rsid w:val="00677259"/>
    <w:rsid w:val="006821A4"/>
    <w:rsid w:val="00683609"/>
    <w:rsid w:val="006836C7"/>
    <w:rsid w:val="00684C15"/>
    <w:rsid w:val="00685E90"/>
    <w:rsid w:val="00692FF4"/>
    <w:rsid w:val="00695743"/>
    <w:rsid w:val="00696844"/>
    <w:rsid w:val="0069689F"/>
    <w:rsid w:val="006975BA"/>
    <w:rsid w:val="0069791E"/>
    <w:rsid w:val="006979D1"/>
    <w:rsid w:val="006A082B"/>
    <w:rsid w:val="006A3CF6"/>
    <w:rsid w:val="006A60C5"/>
    <w:rsid w:val="006A64CD"/>
    <w:rsid w:val="006B09F5"/>
    <w:rsid w:val="006B1199"/>
    <w:rsid w:val="006B6202"/>
    <w:rsid w:val="006C1611"/>
    <w:rsid w:val="006C3392"/>
    <w:rsid w:val="006C44D6"/>
    <w:rsid w:val="006C4FD1"/>
    <w:rsid w:val="006D5BA2"/>
    <w:rsid w:val="006E4B97"/>
    <w:rsid w:val="006E7837"/>
    <w:rsid w:val="006F2EC7"/>
    <w:rsid w:val="006F60F0"/>
    <w:rsid w:val="006F6F13"/>
    <w:rsid w:val="006F700C"/>
    <w:rsid w:val="006F7B7A"/>
    <w:rsid w:val="00702327"/>
    <w:rsid w:val="007041CF"/>
    <w:rsid w:val="00710FF9"/>
    <w:rsid w:val="00711D03"/>
    <w:rsid w:val="007125B8"/>
    <w:rsid w:val="007142C0"/>
    <w:rsid w:val="00714A2B"/>
    <w:rsid w:val="007153BF"/>
    <w:rsid w:val="00716276"/>
    <w:rsid w:val="007203E1"/>
    <w:rsid w:val="0072136D"/>
    <w:rsid w:val="007222CB"/>
    <w:rsid w:val="007223E2"/>
    <w:rsid w:val="0073038D"/>
    <w:rsid w:val="00730AD2"/>
    <w:rsid w:val="00735B8E"/>
    <w:rsid w:val="00735D76"/>
    <w:rsid w:val="00735E85"/>
    <w:rsid w:val="00736959"/>
    <w:rsid w:val="007428BC"/>
    <w:rsid w:val="007467D2"/>
    <w:rsid w:val="00746CBA"/>
    <w:rsid w:val="00750358"/>
    <w:rsid w:val="00756336"/>
    <w:rsid w:val="00756A38"/>
    <w:rsid w:val="00760443"/>
    <w:rsid w:val="0076194C"/>
    <w:rsid w:val="007627EC"/>
    <w:rsid w:val="00762F21"/>
    <w:rsid w:val="00764AC1"/>
    <w:rsid w:val="00764E2C"/>
    <w:rsid w:val="00765EBE"/>
    <w:rsid w:val="00767588"/>
    <w:rsid w:val="00767E2B"/>
    <w:rsid w:val="007711B7"/>
    <w:rsid w:val="00774A9C"/>
    <w:rsid w:val="00774F46"/>
    <w:rsid w:val="00777524"/>
    <w:rsid w:val="00780DC8"/>
    <w:rsid w:val="0078173E"/>
    <w:rsid w:val="007824FD"/>
    <w:rsid w:val="00787ECA"/>
    <w:rsid w:val="0079000D"/>
    <w:rsid w:val="007929CE"/>
    <w:rsid w:val="007939FC"/>
    <w:rsid w:val="007967E6"/>
    <w:rsid w:val="00796CD5"/>
    <w:rsid w:val="007A00EE"/>
    <w:rsid w:val="007A0B48"/>
    <w:rsid w:val="007A5C53"/>
    <w:rsid w:val="007A71C6"/>
    <w:rsid w:val="007B4AE9"/>
    <w:rsid w:val="007B6381"/>
    <w:rsid w:val="007B6D4F"/>
    <w:rsid w:val="007C1778"/>
    <w:rsid w:val="007C289F"/>
    <w:rsid w:val="007C5483"/>
    <w:rsid w:val="007C619E"/>
    <w:rsid w:val="007C7608"/>
    <w:rsid w:val="007C7897"/>
    <w:rsid w:val="007D3338"/>
    <w:rsid w:val="007D6E1B"/>
    <w:rsid w:val="007E05AE"/>
    <w:rsid w:val="007E23CE"/>
    <w:rsid w:val="007E365D"/>
    <w:rsid w:val="007E3C06"/>
    <w:rsid w:val="007E45EF"/>
    <w:rsid w:val="007E4FDE"/>
    <w:rsid w:val="007F015C"/>
    <w:rsid w:val="007F081D"/>
    <w:rsid w:val="007F24B0"/>
    <w:rsid w:val="007F3D34"/>
    <w:rsid w:val="007F5CD0"/>
    <w:rsid w:val="007F6D35"/>
    <w:rsid w:val="00800CC4"/>
    <w:rsid w:val="008029C2"/>
    <w:rsid w:val="008041E1"/>
    <w:rsid w:val="00804A80"/>
    <w:rsid w:val="008055E7"/>
    <w:rsid w:val="00806E39"/>
    <w:rsid w:val="00807434"/>
    <w:rsid w:val="008079A4"/>
    <w:rsid w:val="00811669"/>
    <w:rsid w:val="008127A9"/>
    <w:rsid w:val="008131F4"/>
    <w:rsid w:val="00814A72"/>
    <w:rsid w:val="00814F90"/>
    <w:rsid w:val="00815635"/>
    <w:rsid w:val="00822787"/>
    <w:rsid w:val="008239F5"/>
    <w:rsid w:val="00826D65"/>
    <w:rsid w:val="00827374"/>
    <w:rsid w:val="00834698"/>
    <w:rsid w:val="008419E6"/>
    <w:rsid w:val="00841DA0"/>
    <w:rsid w:val="008427BD"/>
    <w:rsid w:val="00842E32"/>
    <w:rsid w:val="00843543"/>
    <w:rsid w:val="00843768"/>
    <w:rsid w:val="00846354"/>
    <w:rsid w:val="00847D9A"/>
    <w:rsid w:val="0085441C"/>
    <w:rsid w:val="00857A46"/>
    <w:rsid w:val="00860652"/>
    <w:rsid w:val="00861016"/>
    <w:rsid w:val="00867177"/>
    <w:rsid w:val="00870088"/>
    <w:rsid w:val="008708B1"/>
    <w:rsid w:val="008709CF"/>
    <w:rsid w:val="00871FEA"/>
    <w:rsid w:val="0087673B"/>
    <w:rsid w:val="00876A8B"/>
    <w:rsid w:val="00877398"/>
    <w:rsid w:val="008779C1"/>
    <w:rsid w:val="0088182B"/>
    <w:rsid w:val="008834EB"/>
    <w:rsid w:val="008851D3"/>
    <w:rsid w:val="00887969"/>
    <w:rsid w:val="00890466"/>
    <w:rsid w:val="00890F26"/>
    <w:rsid w:val="00892D23"/>
    <w:rsid w:val="008955BD"/>
    <w:rsid w:val="008958F5"/>
    <w:rsid w:val="0089714C"/>
    <w:rsid w:val="008A0D28"/>
    <w:rsid w:val="008A1778"/>
    <w:rsid w:val="008A2778"/>
    <w:rsid w:val="008A27DF"/>
    <w:rsid w:val="008A351E"/>
    <w:rsid w:val="008A65CB"/>
    <w:rsid w:val="008A7B92"/>
    <w:rsid w:val="008B0165"/>
    <w:rsid w:val="008B01B3"/>
    <w:rsid w:val="008B2C13"/>
    <w:rsid w:val="008B2EA6"/>
    <w:rsid w:val="008B2FCC"/>
    <w:rsid w:val="008B5599"/>
    <w:rsid w:val="008B7036"/>
    <w:rsid w:val="008C3C10"/>
    <w:rsid w:val="008C47FF"/>
    <w:rsid w:val="008C5616"/>
    <w:rsid w:val="008C61EB"/>
    <w:rsid w:val="008C6967"/>
    <w:rsid w:val="008D080B"/>
    <w:rsid w:val="008D3122"/>
    <w:rsid w:val="008D3756"/>
    <w:rsid w:val="008D4A73"/>
    <w:rsid w:val="008D4F8B"/>
    <w:rsid w:val="008D64BA"/>
    <w:rsid w:val="008E0093"/>
    <w:rsid w:val="008E338D"/>
    <w:rsid w:val="008E46D7"/>
    <w:rsid w:val="008E55A3"/>
    <w:rsid w:val="008E55B6"/>
    <w:rsid w:val="008F05A0"/>
    <w:rsid w:val="008F25AD"/>
    <w:rsid w:val="008F314E"/>
    <w:rsid w:val="008F537E"/>
    <w:rsid w:val="008F7C1D"/>
    <w:rsid w:val="009028E0"/>
    <w:rsid w:val="00902E78"/>
    <w:rsid w:val="00902FB0"/>
    <w:rsid w:val="009063CB"/>
    <w:rsid w:val="00906E09"/>
    <w:rsid w:val="00910668"/>
    <w:rsid w:val="00912C88"/>
    <w:rsid w:val="00913C12"/>
    <w:rsid w:val="00916CE1"/>
    <w:rsid w:val="0092277D"/>
    <w:rsid w:val="009237CF"/>
    <w:rsid w:val="0092603A"/>
    <w:rsid w:val="00934434"/>
    <w:rsid w:val="00936979"/>
    <w:rsid w:val="00936C78"/>
    <w:rsid w:val="009409CF"/>
    <w:rsid w:val="00941E02"/>
    <w:rsid w:val="00942235"/>
    <w:rsid w:val="009431F1"/>
    <w:rsid w:val="00943CA6"/>
    <w:rsid w:val="00946D91"/>
    <w:rsid w:val="0094761F"/>
    <w:rsid w:val="00947B14"/>
    <w:rsid w:val="0095083C"/>
    <w:rsid w:val="00951E71"/>
    <w:rsid w:val="009525C2"/>
    <w:rsid w:val="00955C5B"/>
    <w:rsid w:val="0096058E"/>
    <w:rsid w:val="00960837"/>
    <w:rsid w:val="00961FEA"/>
    <w:rsid w:val="009630AA"/>
    <w:rsid w:val="00963177"/>
    <w:rsid w:val="00963988"/>
    <w:rsid w:val="00967A36"/>
    <w:rsid w:val="00970585"/>
    <w:rsid w:val="00971C52"/>
    <w:rsid w:val="00973417"/>
    <w:rsid w:val="009757D6"/>
    <w:rsid w:val="009800A3"/>
    <w:rsid w:val="00983343"/>
    <w:rsid w:val="00986EBB"/>
    <w:rsid w:val="0099052E"/>
    <w:rsid w:val="009910D0"/>
    <w:rsid w:val="009913AB"/>
    <w:rsid w:val="00994F62"/>
    <w:rsid w:val="009950EC"/>
    <w:rsid w:val="009969B5"/>
    <w:rsid w:val="009A4AE0"/>
    <w:rsid w:val="009A507A"/>
    <w:rsid w:val="009A7FC8"/>
    <w:rsid w:val="009B1ECF"/>
    <w:rsid w:val="009B3227"/>
    <w:rsid w:val="009B40EE"/>
    <w:rsid w:val="009B4738"/>
    <w:rsid w:val="009B68F3"/>
    <w:rsid w:val="009C17CC"/>
    <w:rsid w:val="009C27D9"/>
    <w:rsid w:val="009C3BA6"/>
    <w:rsid w:val="009C4EBC"/>
    <w:rsid w:val="009C5712"/>
    <w:rsid w:val="009C5722"/>
    <w:rsid w:val="009D06F8"/>
    <w:rsid w:val="009D07C3"/>
    <w:rsid w:val="009D086C"/>
    <w:rsid w:val="009D08F2"/>
    <w:rsid w:val="009D0A5B"/>
    <w:rsid w:val="009D1849"/>
    <w:rsid w:val="009D2DBC"/>
    <w:rsid w:val="009D40C6"/>
    <w:rsid w:val="009D4213"/>
    <w:rsid w:val="009D6C2B"/>
    <w:rsid w:val="009D75D2"/>
    <w:rsid w:val="009E0921"/>
    <w:rsid w:val="009E36B5"/>
    <w:rsid w:val="009E45F1"/>
    <w:rsid w:val="009E5E8D"/>
    <w:rsid w:val="009F08C9"/>
    <w:rsid w:val="009F10E5"/>
    <w:rsid w:val="009F10F8"/>
    <w:rsid w:val="009F15A1"/>
    <w:rsid w:val="009F1D9D"/>
    <w:rsid w:val="009F6242"/>
    <w:rsid w:val="00A000D3"/>
    <w:rsid w:val="00A02180"/>
    <w:rsid w:val="00A0641A"/>
    <w:rsid w:val="00A06CC5"/>
    <w:rsid w:val="00A1068D"/>
    <w:rsid w:val="00A11170"/>
    <w:rsid w:val="00A13845"/>
    <w:rsid w:val="00A200FB"/>
    <w:rsid w:val="00A21F4C"/>
    <w:rsid w:val="00A22D7A"/>
    <w:rsid w:val="00A23345"/>
    <w:rsid w:val="00A2409E"/>
    <w:rsid w:val="00A26D14"/>
    <w:rsid w:val="00A2782D"/>
    <w:rsid w:val="00A33FE1"/>
    <w:rsid w:val="00A34A66"/>
    <w:rsid w:val="00A40197"/>
    <w:rsid w:val="00A405BB"/>
    <w:rsid w:val="00A4287F"/>
    <w:rsid w:val="00A44935"/>
    <w:rsid w:val="00A44A5D"/>
    <w:rsid w:val="00A5010B"/>
    <w:rsid w:val="00A5287C"/>
    <w:rsid w:val="00A52980"/>
    <w:rsid w:val="00A52F68"/>
    <w:rsid w:val="00A5359C"/>
    <w:rsid w:val="00A56C92"/>
    <w:rsid w:val="00A57003"/>
    <w:rsid w:val="00A606F6"/>
    <w:rsid w:val="00A63848"/>
    <w:rsid w:val="00A63D78"/>
    <w:rsid w:val="00A64B58"/>
    <w:rsid w:val="00A676F6"/>
    <w:rsid w:val="00A7223E"/>
    <w:rsid w:val="00A7281C"/>
    <w:rsid w:val="00A76E17"/>
    <w:rsid w:val="00A772E4"/>
    <w:rsid w:val="00A77932"/>
    <w:rsid w:val="00A8105F"/>
    <w:rsid w:val="00A810D9"/>
    <w:rsid w:val="00A850CF"/>
    <w:rsid w:val="00A852A4"/>
    <w:rsid w:val="00A85E20"/>
    <w:rsid w:val="00A8716C"/>
    <w:rsid w:val="00A915EF"/>
    <w:rsid w:val="00A943B3"/>
    <w:rsid w:val="00A965CA"/>
    <w:rsid w:val="00A969D0"/>
    <w:rsid w:val="00A96A03"/>
    <w:rsid w:val="00AA1F1E"/>
    <w:rsid w:val="00AA2EC5"/>
    <w:rsid w:val="00AA2F9B"/>
    <w:rsid w:val="00AA4EFC"/>
    <w:rsid w:val="00AA6218"/>
    <w:rsid w:val="00AA6633"/>
    <w:rsid w:val="00AA72BB"/>
    <w:rsid w:val="00AB0314"/>
    <w:rsid w:val="00AB0525"/>
    <w:rsid w:val="00AB0CF8"/>
    <w:rsid w:val="00AB2C35"/>
    <w:rsid w:val="00AB3D94"/>
    <w:rsid w:val="00AB5D21"/>
    <w:rsid w:val="00AC0A35"/>
    <w:rsid w:val="00AC6739"/>
    <w:rsid w:val="00AD0413"/>
    <w:rsid w:val="00AD1D66"/>
    <w:rsid w:val="00AD2442"/>
    <w:rsid w:val="00AD275D"/>
    <w:rsid w:val="00AD3E8B"/>
    <w:rsid w:val="00AD4135"/>
    <w:rsid w:val="00AD4348"/>
    <w:rsid w:val="00AD533B"/>
    <w:rsid w:val="00AD64BD"/>
    <w:rsid w:val="00AD68AB"/>
    <w:rsid w:val="00AD7013"/>
    <w:rsid w:val="00AE4389"/>
    <w:rsid w:val="00AF18A2"/>
    <w:rsid w:val="00AF2F74"/>
    <w:rsid w:val="00B00DCB"/>
    <w:rsid w:val="00B01889"/>
    <w:rsid w:val="00B01894"/>
    <w:rsid w:val="00B05F62"/>
    <w:rsid w:val="00B13A54"/>
    <w:rsid w:val="00B17BF6"/>
    <w:rsid w:val="00B17FF3"/>
    <w:rsid w:val="00B21879"/>
    <w:rsid w:val="00B2736B"/>
    <w:rsid w:val="00B301C1"/>
    <w:rsid w:val="00B32B2F"/>
    <w:rsid w:val="00B340E9"/>
    <w:rsid w:val="00B34487"/>
    <w:rsid w:val="00B40295"/>
    <w:rsid w:val="00B41575"/>
    <w:rsid w:val="00B4217D"/>
    <w:rsid w:val="00B42F10"/>
    <w:rsid w:val="00B43148"/>
    <w:rsid w:val="00B44295"/>
    <w:rsid w:val="00B443A1"/>
    <w:rsid w:val="00B44D99"/>
    <w:rsid w:val="00B4519A"/>
    <w:rsid w:val="00B46CC9"/>
    <w:rsid w:val="00B473AB"/>
    <w:rsid w:val="00B47489"/>
    <w:rsid w:val="00B47FCD"/>
    <w:rsid w:val="00B52A39"/>
    <w:rsid w:val="00B56F81"/>
    <w:rsid w:val="00B5718B"/>
    <w:rsid w:val="00B6285C"/>
    <w:rsid w:val="00B63B83"/>
    <w:rsid w:val="00B63C63"/>
    <w:rsid w:val="00B63F77"/>
    <w:rsid w:val="00B64CA1"/>
    <w:rsid w:val="00B656E4"/>
    <w:rsid w:val="00B7233B"/>
    <w:rsid w:val="00B7319D"/>
    <w:rsid w:val="00B7437B"/>
    <w:rsid w:val="00B74FA8"/>
    <w:rsid w:val="00B766EE"/>
    <w:rsid w:val="00B80395"/>
    <w:rsid w:val="00B8497B"/>
    <w:rsid w:val="00B91C96"/>
    <w:rsid w:val="00B92067"/>
    <w:rsid w:val="00B9643E"/>
    <w:rsid w:val="00B96DCA"/>
    <w:rsid w:val="00B979D0"/>
    <w:rsid w:val="00BA16BF"/>
    <w:rsid w:val="00BA1A47"/>
    <w:rsid w:val="00BA2669"/>
    <w:rsid w:val="00BA2D42"/>
    <w:rsid w:val="00BA4C0A"/>
    <w:rsid w:val="00BA5DAE"/>
    <w:rsid w:val="00BA5F7F"/>
    <w:rsid w:val="00BB26CB"/>
    <w:rsid w:val="00BB389C"/>
    <w:rsid w:val="00BB5943"/>
    <w:rsid w:val="00BC0CB4"/>
    <w:rsid w:val="00BC0EE5"/>
    <w:rsid w:val="00BC1A7B"/>
    <w:rsid w:val="00BC2895"/>
    <w:rsid w:val="00BC434E"/>
    <w:rsid w:val="00BC7201"/>
    <w:rsid w:val="00BD0370"/>
    <w:rsid w:val="00BD14E5"/>
    <w:rsid w:val="00BD46B1"/>
    <w:rsid w:val="00BD4A7E"/>
    <w:rsid w:val="00BD4F28"/>
    <w:rsid w:val="00BD6E92"/>
    <w:rsid w:val="00BE25E5"/>
    <w:rsid w:val="00BE32DD"/>
    <w:rsid w:val="00BF078D"/>
    <w:rsid w:val="00BF2418"/>
    <w:rsid w:val="00BF35B2"/>
    <w:rsid w:val="00BF3B51"/>
    <w:rsid w:val="00BF667F"/>
    <w:rsid w:val="00C043E8"/>
    <w:rsid w:val="00C12223"/>
    <w:rsid w:val="00C12424"/>
    <w:rsid w:val="00C134F1"/>
    <w:rsid w:val="00C15239"/>
    <w:rsid w:val="00C17C5E"/>
    <w:rsid w:val="00C22BEA"/>
    <w:rsid w:val="00C24298"/>
    <w:rsid w:val="00C27156"/>
    <w:rsid w:val="00C275A4"/>
    <w:rsid w:val="00C278A1"/>
    <w:rsid w:val="00C27E11"/>
    <w:rsid w:val="00C30D2D"/>
    <w:rsid w:val="00C33965"/>
    <w:rsid w:val="00C408A9"/>
    <w:rsid w:val="00C40C23"/>
    <w:rsid w:val="00C41EE8"/>
    <w:rsid w:val="00C43C01"/>
    <w:rsid w:val="00C463DF"/>
    <w:rsid w:val="00C5052C"/>
    <w:rsid w:val="00C554E6"/>
    <w:rsid w:val="00C5751F"/>
    <w:rsid w:val="00C579D4"/>
    <w:rsid w:val="00C57F22"/>
    <w:rsid w:val="00C60C28"/>
    <w:rsid w:val="00C627EA"/>
    <w:rsid w:val="00C63821"/>
    <w:rsid w:val="00C648C6"/>
    <w:rsid w:val="00C64ADB"/>
    <w:rsid w:val="00C64DE9"/>
    <w:rsid w:val="00C67DE6"/>
    <w:rsid w:val="00C708D3"/>
    <w:rsid w:val="00C70B28"/>
    <w:rsid w:val="00C719A1"/>
    <w:rsid w:val="00C71F1A"/>
    <w:rsid w:val="00C72880"/>
    <w:rsid w:val="00C74CC0"/>
    <w:rsid w:val="00C75A7A"/>
    <w:rsid w:val="00C76E16"/>
    <w:rsid w:val="00C80F73"/>
    <w:rsid w:val="00C820A6"/>
    <w:rsid w:val="00C84322"/>
    <w:rsid w:val="00C8589E"/>
    <w:rsid w:val="00C86E05"/>
    <w:rsid w:val="00C91FFF"/>
    <w:rsid w:val="00C93B49"/>
    <w:rsid w:val="00C951F1"/>
    <w:rsid w:val="00CA29D7"/>
    <w:rsid w:val="00CA2D99"/>
    <w:rsid w:val="00CA2FDD"/>
    <w:rsid w:val="00CA4C54"/>
    <w:rsid w:val="00CA5A10"/>
    <w:rsid w:val="00CA7B1A"/>
    <w:rsid w:val="00CB1E75"/>
    <w:rsid w:val="00CB247C"/>
    <w:rsid w:val="00CB5516"/>
    <w:rsid w:val="00CB5753"/>
    <w:rsid w:val="00CB6FAF"/>
    <w:rsid w:val="00CC1FDD"/>
    <w:rsid w:val="00CC2F73"/>
    <w:rsid w:val="00CC5C2A"/>
    <w:rsid w:val="00CC6AED"/>
    <w:rsid w:val="00CD13AD"/>
    <w:rsid w:val="00CD1B3E"/>
    <w:rsid w:val="00CD1F68"/>
    <w:rsid w:val="00CD3B5C"/>
    <w:rsid w:val="00CD420F"/>
    <w:rsid w:val="00CD52E2"/>
    <w:rsid w:val="00CD5A0C"/>
    <w:rsid w:val="00CD77A5"/>
    <w:rsid w:val="00CE00C4"/>
    <w:rsid w:val="00CE0143"/>
    <w:rsid w:val="00CE2ED8"/>
    <w:rsid w:val="00CE3D96"/>
    <w:rsid w:val="00CE4A84"/>
    <w:rsid w:val="00CE695D"/>
    <w:rsid w:val="00CF2B55"/>
    <w:rsid w:val="00CF40F5"/>
    <w:rsid w:val="00CF6163"/>
    <w:rsid w:val="00D00979"/>
    <w:rsid w:val="00D01B33"/>
    <w:rsid w:val="00D02025"/>
    <w:rsid w:val="00D03409"/>
    <w:rsid w:val="00D0364C"/>
    <w:rsid w:val="00D03E73"/>
    <w:rsid w:val="00D0626B"/>
    <w:rsid w:val="00D06DB8"/>
    <w:rsid w:val="00D078D6"/>
    <w:rsid w:val="00D102AA"/>
    <w:rsid w:val="00D12BD6"/>
    <w:rsid w:val="00D2495F"/>
    <w:rsid w:val="00D303CD"/>
    <w:rsid w:val="00D31D17"/>
    <w:rsid w:val="00D32DB9"/>
    <w:rsid w:val="00D35136"/>
    <w:rsid w:val="00D35F6E"/>
    <w:rsid w:val="00D37B19"/>
    <w:rsid w:val="00D40A58"/>
    <w:rsid w:val="00D41CD9"/>
    <w:rsid w:val="00D4514B"/>
    <w:rsid w:val="00D51EE9"/>
    <w:rsid w:val="00D52ABC"/>
    <w:rsid w:val="00D530B0"/>
    <w:rsid w:val="00D533C9"/>
    <w:rsid w:val="00D53FB8"/>
    <w:rsid w:val="00D54A2C"/>
    <w:rsid w:val="00D6258D"/>
    <w:rsid w:val="00D634B5"/>
    <w:rsid w:val="00D64AE9"/>
    <w:rsid w:val="00D64E27"/>
    <w:rsid w:val="00D6587D"/>
    <w:rsid w:val="00D669BA"/>
    <w:rsid w:val="00D70279"/>
    <w:rsid w:val="00D7450D"/>
    <w:rsid w:val="00D746CD"/>
    <w:rsid w:val="00D807D6"/>
    <w:rsid w:val="00D81517"/>
    <w:rsid w:val="00D83E48"/>
    <w:rsid w:val="00D843FC"/>
    <w:rsid w:val="00D949EB"/>
    <w:rsid w:val="00D9533A"/>
    <w:rsid w:val="00D95E46"/>
    <w:rsid w:val="00DA2FC1"/>
    <w:rsid w:val="00DA3791"/>
    <w:rsid w:val="00DA489D"/>
    <w:rsid w:val="00DA551E"/>
    <w:rsid w:val="00DA5A5C"/>
    <w:rsid w:val="00DA6122"/>
    <w:rsid w:val="00DA723D"/>
    <w:rsid w:val="00DA7DB8"/>
    <w:rsid w:val="00DB085D"/>
    <w:rsid w:val="00DB0CC4"/>
    <w:rsid w:val="00DB4596"/>
    <w:rsid w:val="00DB4BA4"/>
    <w:rsid w:val="00DB6807"/>
    <w:rsid w:val="00DC093B"/>
    <w:rsid w:val="00DC1059"/>
    <w:rsid w:val="00DC4A72"/>
    <w:rsid w:val="00DC5845"/>
    <w:rsid w:val="00DC746D"/>
    <w:rsid w:val="00DD1737"/>
    <w:rsid w:val="00DD23E2"/>
    <w:rsid w:val="00DD60A9"/>
    <w:rsid w:val="00DD729F"/>
    <w:rsid w:val="00DD765E"/>
    <w:rsid w:val="00DE0012"/>
    <w:rsid w:val="00DE12AA"/>
    <w:rsid w:val="00DE2F05"/>
    <w:rsid w:val="00DE30BB"/>
    <w:rsid w:val="00DE509F"/>
    <w:rsid w:val="00DE5789"/>
    <w:rsid w:val="00DE581A"/>
    <w:rsid w:val="00DE584A"/>
    <w:rsid w:val="00DF07B8"/>
    <w:rsid w:val="00DF0CC4"/>
    <w:rsid w:val="00DF1644"/>
    <w:rsid w:val="00DF2CF9"/>
    <w:rsid w:val="00DF31E4"/>
    <w:rsid w:val="00DF3B26"/>
    <w:rsid w:val="00DF42A0"/>
    <w:rsid w:val="00DF6927"/>
    <w:rsid w:val="00DF72D0"/>
    <w:rsid w:val="00E00AC5"/>
    <w:rsid w:val="00E11B42"/>
    <w:rsid w:val="00E12B2A"/>
    <w:rsid w:val="00E13E54"/>
    <w:rsid w:val="00E2336D"/>
    <w:rsid w:val="00E277F1"/>
    <w:rsid w:val="00E30EA7"/>
    <w:rsid w:val="00E31435"/>
    <w:rsid w:val="00E31BCA"/>
    <w:rsid w:val="00E366B0"/>
    <w:rsid w:val="00E4273B"/>
    <w:rsid w:val="00E4502B"/>
    <w:rsid w:val="00E454DF"/>
    <w:rsid w:val="00E46A69"/>
    <w:rsid w:val="00E47EE2"/>
    <w:rsid w:val="00E513DA"/>
    <w:rsid w:val="00E530CD"/>
    <w:rsid w:val="00E5427A"/>
    <w:rsid w:val="00E5511A"/>
    <w:rsid w:val="00E55FD8"/>
    <w:rsid w:val="00E57898"/>
    <w:rsid w:val="00E61003"/>
    <w:rsid w:val="00E63119"/>
    <w:rsid w:val="00E64354"/>
    <w:rsid w:val="00E65A2B"/>
    <w:rsid w:val="00E66B2F"/>
    <w:rsid w:val="00E66D4D"/>
    <w:rsid w:val="00E70431"/>
    <w:rsid w:val="00E70836"/>
    <w:rsid w:val="00E712F0"/>
    <w:rsid w:val="00E71F60"/>
    <w:rsid w:val="00E73A3D"/>
    <w:rsid w:val="00E74963"/>
    <w:rsid w:val="00E754BE"/>
    <w:rsid w:val="00E75DCD"/>
    <w:rsid w:val="00E77C82"/>
    <w:rsid w:val="00E821F6"/>
    <w:rsid w:val="00E85823"/>
    <w:rsid w:val="00E86049"/>
    <w:rsid w:val="00E91998"/>
    <w:rsid w:val="00E91A99"/>
    <w:rsid w:val="00E91BC0"/>
    <w:rsid w:val="00E9263B"/>
    <w:rsid w:val="00E932FD"/>
    <w:rsid w:val="00E94DEB"/>
    <w:rsid w:val="00EA008A"/>
    <w:rsid w:val="00EA14E2"/>
    <w:rsid w:val="00EA156A"/>
    <w:rsid w:val="00EA1975"/>
    <w:rsid w:val="00EA2723"/>
    <w:rsid w:val="00EA2B7A"/>
    <w:rsid w:val="00EA3654"/>
    <w:rsid w:val="00EA3800"/>
    <w:rsid w:val="00EA3DAD"/>
    <w:rsid w:val="00EA711F"/>
    <w:rsid w:val="00EA78B4"/>
    <w:rsid w:val="00EA7F70"/>
    <w:rsid w:val="00EB27F8"/>
    <w:rsid w:val="00EB34E5"/>
    <w:rsid w:val="00EB444B"/>
    <w:rsid w:val="00EB6B3A"/>
    <w:rsid w:val="00EC0414"/>
    <w:rsid w:val="00EC1D2B"/>
    <w:rsid w:val="00EC3AA5"/>
    <w:rsid w:val="00EC4F00"/>
    <w:rsid w:val="00EC570A"/>
    <w:rsid w:val="00EC5E4F"/>
    <w:rsid w:val="00EC5F74"/>
    <w:rsid w:val="00ED2C17"/>
    <w:rsid w:val="00ED3C79"/>
    <w:rsid w:val="00ED66FC"/>
    <w:rsid w:val="00EE0F67"/>
    <w:rsid w:val="00EE3387"/>
    <w:rsid w:val="00EE42B4"/>
    <w:rsid w:val="00EE627D"/>
    <w:rsid w:val="00EE6642"/>
    <w:rsid w:val="00EE790E"/>
    <w:rsid w:val="00EF363C"/>
    <w:rsid w:val="00EF4360"/>
    <w:rsid w:val="00EF4D25"/>
    <w:rsid w:val="00F03F20"/>
    <w:rsid w:val="00F065D1"/>
    <w:rsid w:val="00F138F4"/>
    <w:rsid w:val="00F20F2A"/>
    <w:rsid w:val="00F212F4"/>
    <w:rsid w:val="00F216B9"/>
    <w:rsid w:val="00F21D38"/>
    <w:rsid w:val="00F23953"/>
    <w:rsid w:val="00F27AAF"/>
    <w:rsid w:val="00F31917"/>
    <w:rsid w:val="00F32100"/>
    <w:rsid w:val="00F341BA"/>
    <w:rsid w:val="00F3498A"/>
    <w:rsid w:val="00F35B4B"/>
    <w:rsid w:val="00F37F14"/>
    <w:rsid w:val="00F40E32"/>
    <w:rsid w:val="00F41AA5"/>
    <w:rsid w:val="00F43722"/>
    <w:rsid w:val="00F4435D"/>
    <w:rsid w:val="00F44EA0"/>
    <w:rsid w:val="00F47E37"/>
    <w:rsid w:val="00F5073A"/>
    <w:rsid w:val="00F567CA"/>
    <w:rsid w:val="00F6170F"/>
    <w:rsid w:val="00F62002"/>
    <w:rsid w:val="00F65736"/>
    <w:rsid w:val="00F67EED"/>
    <w:rsid w:val="00F70FDE"/>
    <w:rsid w:val="00F722AA"/>
    <w:rsid w:val="00F7621F"/>
    <w:rsid w:val="00F7776D"/>
    <w:rsid w:val="00F8024B"/>
    <w:rsid w:val="00F81E38"/>
    <w:rsid w:val="00F85113"/>
    <w:rsid w:val="00F87277"/>
    <w:rsid w:val="00FA14E4"/>
    <w:rsid w:val="00FA1632"/>
    <w:rsid w:val="00FA2D22"/>
    <w:rsid w:val="00FA2D5D"/>
    <w:rsid w:val="00FA502C"/>
    <w:rsid w:val="00FA6512"/>
    <w:rsid w:val="00FA6F40"/>
    <w:rsid w:val="00FA6FFD"/>
    <w:rsid w:val="00FB0578"/>
    <w:rsid w:val="00FB27D8"/>
    <w:rsid w:val="00FB2B38"/>
    <w:rsid w:val="00FB6C59"/>
    <w:rsid w:val="00FC02D3"/>
    <w:rsid w:val="00FC04ED"/>
    <w:rsid w:val="00FC0639"/>
    <w:rsid w:val="00FC2059"/>
    <w:rsid w:val="00FC43B5"/>
    <w:rsid w:val="00FC43E7"/>
    <w:rsid w:val="00FC4AEF"/>
    <w:rsid w:val="00FC4AFC"/>
    <w:rsid w:val="00FC4CFD"/>
    <w:rsid w:val="00FC5383"/>
    <w:rsid w:val="00FC6161"/>
    <w:rsid w:val="00FD0BF9"/>
    <w:rsid w:val="00FD46D5"/>
    <w:rsid w:val="00FD5B9E"/>
    <w:rsid w:val="00FD5F14"/>
    <w:rsid w:val="00FE0348"/>
    <w:rsid w:val="00FE364B"/>
    <w:rsid w:val="00FE3DF0"/>
    <w:rsid w:val="00FE3E01"/>
    <w:rsid w:val="00FE4A38"/>
    <w:rsid w:val="00FF1CC7"/>
    <w:rsid w:val="00FF34A6"/>
    <w:rsid w:val="00FF4C7E"/>
    <w:rsid w:val="00FF4E3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A36"/>
    <w:pPr>
      <w:spacing w:after="240" w:line="270" w:lineRule="auto"/>
    </w:pPr>
    <w:rPr>
      <w:rFonts w:ascii="Arial" w:eastAsia="Times New Roman" w:hAnsi="Arial"/>
      <w:sz w:val="22"/>
      <w:lang w:eastAsia="en-US"/>
    </w:rPr>
  </w:style>
  <w:style w:type="paragraph" w:styleId="Heading1">
    <w:name w:val="heading 1"/>
    <w:basedOn w:val="Normal"/>
    <w:next w:val="Heading2"/>
    <w:qFormat/>
    <w:rsid w:val="000C2B5B"/>
    <w:pPr>
      <w:keepNext/>
      <w:numPr>
        <w:numId w:val="6"/>
      </w:numPr>
      <w:spacing w:before="400" w:after="120" w:line="276" w:lineRule="auto"/>
      <w:outlineLvl w:val="0"/>
    </w:pPr>
    <w:rPr>
      <w:b/>
      <w:bCs/>
      <w:kern w:val="28"/>
      <w:sz w:val="28"/>
      <w:szCs w:val="24"/>
    </w:rPr>
  </w:style>
  <w:style w:type="paragraph" w:styleId="Heading2">
    <w:name w:val="heading 2"/>
    <w:basedOn w:val="Heading1"/>
    <w:next w:val="BodyText2"/>
    <w:autoRedefine/>
    <w:qFormat/>
    <w:rsid w:val="00D807D6"/>
    <w:pPr>
      <w:keepLines/>
      <w:numPr>
        <w:ilvl w:val="1"/>
        <w:numId w:val="5"/>
      </w:numPr>
      <w:spacing w:before="0" w:after="160" w:line="240" w:lineRule="auto"/>
      <w:outlineLvl w:val="1"/>
    </w:pPr>
    <w:rPr>
      <w:sz w:val="24"/>
      <w:szCs w:val="22"/>
    </w:rPr>
  </w:style>
  <w:style w:type="paragraph" w:styleId="Heading3">
    <w:name w:val="heading 3"/>
    <w:basedOn w:val="Normal"/>
    <w:next w:val="BodyText"/>
    <w:autoRedefine/>
    <w:qFormat/>
    <w:rsid w:val="00967A36"/>
    <w:pPr>
      <w:keepNext/>
      <w:numPr>
        <w:ilvl w:val="2"/>
        <w:numId w:val="5"/>
      </w:numPr>
      <w:tabs>
        <w:tab w:val="left" w:pos="3261"/>
      </w:tabs>
      <w:spacing w:after="160" w:line="300" w:lineRule="auto"/>
      <w:outlineLvl w:val="2"/>
    </w:pPr>
    <w:rPr>
      <w:b/>
      <w:bCs/>
      <w:szCs w:val="22"/>
    </w:rPr>
  </w:style>
  <w:style w:type="paragraph" w:styleId="Heading4">
    <w:name w:val="heading 4"/>
    <w:basedOn w:val="TableHeading"/>
    <w:next w:val="Normal"/>
    <w:qFormat/>
    <w:rsid w:val="00CA4C54"/>
    <w:pPr>
      <w:outlineLvl w:val="3"/>
    </w:pPr>
  </w:style>
  <w:style w:type="paragraph" w:styleId="Heading5">
    <w:name w:val="heading 5"/>
    <w:basedOn w:val="Normal"/>
    <w:next w:val="Normal"/>
    <w:qFormat/>
    <w:rsid w:val="00A96A03"/>
    <w:pPr>
      <w:keepNext/>
      <w:outlineLvl w:val="4"/>
    </w:pPr>
    <w:rPr>
      <w:b/>
      <w:i/>
      <w:u w:val="single"/>
    </w:rPr>
  </w:style>
  <w:style w:type="paragraph" w:styleId="Heading6">
    <w:name w:val="heading 6"/>
    <w:basedOn w:val="Normal"/>
    <w:next w:val="Normal"/>
    <w:qFormat/>
    <w:rsid w:val="00A96A03"/>
    <w:pPr>
      <w:keepNext/>
      <w:pBdr>
        <w:top w:val="single" w:sz="4" w:space="1" w:color="auto"/>
        <w:bottom w:val="single" w:sz="4" w:space="1" w:color="auto"/>
      </w:pBdr>
      <w:tabs>
        <w:tab w:val="right" w:pos="9072"/>
      </w:tabs>
      <w:outlineLvl w:val="5"/>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2F9B"/>
    <w:pPr>
      <w:tabs>
        <w:tab w:val="center" w:pos="4153"/>
        <w:tab w:val="right" w:pos="8306"/>
      </w:tabs>
    </w:pPr>
  </w:style>
  <w:style w:type="paragraph" w:styleId="Footer">
    <w:name w:val="footer"/>
    <w:basedOn w:val="Normal"/>
    <w:link w:val="FooterChar"/>
    <w:uiPriority w:val="99"/>
    <w:rsid w:val="00071151"/>
    <w:pPr>
      <w:tabs>
        <w:tab w:val="left" w:pos="2019"/>
        <w:tab w:val="left" w:pos="2160"/>
        <w:tab w:val="left" w:pos="2194"/>
        <w:tab w:val="center" w:pos="4153"/>
        <w:tab w:val="left" w:pos="6825"/>
        <w:tab w:val="right" w:pos="8306"/>
      </w:tabs>
      <w:spacing w:before="120" w:after="0" w:line="276" w:lineRule="auto"/>
      <w:ind w:left="-11"/>
    </w:pPr>
    <w:rPr>
      <w:rFonts w:cs="Arial"/>
      <w:color w:val="000000"/>
      <w:sz w:val="16"/>
      <w:szCs w:val="16"/>
    </w:rPr>
  </w:style>
  <w:style w:type="table" w:styleId="TableGrid">
    <w:name w:val="Table Grid"/>
    <w:basedOn w:val="TableNormal"/>
    <w:rsid w:val="00AA2F9B"/>
    <w:pPr>
      <w:spacing w:after="240" w:line="30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Frontpage">
    <w:name w:val="H2 Front page"/>
    <w:basedOn w:val="Normal"/>
    <w:link w:val="H2FrontpageCharChar"/>
    <w:rsid w:val="00AA2F9B"/>
    <w:pPr>
      <w:ind w:left="113" w:right="125"/>
    </w:pPr>
    <w:rPr>
      <w:rFonts w:ascii="Arial Bold" w:hAnsi="Arial Bold" w:cs="Arial"/>
      <w:b/>
      <w:sz w:val="40"/>
      <w:szCs w:val="40"/>
    </w:rPr>
  </w:style>
  <w:style w:type="paragraph" w:customStyle="1" w:styleId="H1FrontPage">
    <w:name w:val="H1 Front Page"/>
    <w:basedOn w:val="Normal"/>
    <w:rsid w:val="00AA2F9B"/>
    <w:pPr>
      <w:tabs>
        <w:tab w:val="left" w:pos="9923"/>
      </w:tabs>
      <w:spacing w:line="840" w:lineRule="exact"/>
      <w:ind w:right="127"/>
    </w:pPr>
    <w:rPr>
      <w:rFonts w:cs="Arial"/>
      <w:b/>
      <w:color w:val="FFFFFF"/>
      <w:sz w:val="72"/>
      <w:szCs w:val="72"/>
    </w:rPr>
  </w:style>
  <w:style w:type="character" w:customStyle="1" w:styleId="H2FrontpageCharChar">
    <w:name w:val="H2 Front page Char Char"/>
    <w:link w:val="H2Frontpage"/>
    <w:rsid w:val="00AA2F9B"/>
    <w:rPr>
      <w:rFonts w:ascii="Arial Bold" w:hAnsi="Arial Bold" w:cs="Arial"/>
      <w:b/>
      <w:sz w:val="40"/>
      <w:szCs w:val="40"/>
      <w:lang w:val="en-AU" w:eastAsia="en-US" w:bidi="ar-SA"/>
    </w:rPr>
  </w:style>
  <w:style w:type="paragraph" w:styleId="Title">
    <w:name w:val="Title"/>
    <w:aliases w:val="title"/>
    <w:basedOn w:val="Normal"/>
    <w:next w:val="Normal"/>
    <w:link w:val="TitleChar"/>
    <w:autoRedefine/>
    <w:qFormat/>
    <w:rsid w:val="00D6258D"/>
    <w:pPr>
      <w:framePr w:hSpace="180" w:wrap="around" w:vAnchor="page" w:hAnchor="page" w:x="988" w:y="1108"/>
      <w:spacing w:after="0" w:line="276" w:lineRule="auto"/>
      <w:contextualSpacing/>
    </w:pPr>
    <w:rPr>
      <w:rFonts w:ascii="Arial Narrow" w:eastAsia="MS Gothic" w:hAnsi="Arial Narrow"/>
      <w:b/>
      <w:color w:val="FFFFFF"/>
      <w:spacing w:val="5"/>
      <w:kern w:val="28"/>
      <w:sz w:val="72"/>
      <w:szCs w:val="52"/>
    </w:rPr>
  </w:style>
  <w:style w:type="character" w:customStyle="1" w:styleId="TitleChar">
    <w:name w:val="Title Char"/>
    <w:aliases w:val="title Char"/>
    <w:link w:val="Title"/>
    <w:rsid w:val="00D6258D"/>
    <w:rPr>
      <w:rFonts w:ascii="Arial Narrow" w:eastAsia="MS Gothic" w:hAnsi="Arial Narrow"/>
      <w:b/>
      <w:color w:val="FFFFFF"/>
      <w:spacing w:val="5"/>
      <w:kern w:val="28"/>
      <w:sz w:val="72"/>
      <w:szCs w:val="52"/>
      <w:lang w:eastAsia="en-US"/>
    </w:rPr>
  </w:style>
  <w:style w:type="paragraph" w:styleId="Subtitle">
    <w:name w:val="Subtitle"/>
    <w:basedOn w:val="H2Frontpage"/>
    <w:next w:val="Normal"/>
    <w:link w:val="SubtitleChar"/>
    <w:qFormat/>
    <w:rsid w:val="00DF6927"/>
    <w:pPr>
      <w:framePr w:hSpace="180" w:wrap="around" w:vAnchor="page" w:hAnchor="page" w:x="891" w:y="1081"/>
      <w:spacing w:after="0" w:line="240" w:lineRule="auto"/>
      <w:ind w:left="0"/>
    </w:pPr>
    <w:rPr>
      <w:rFonts w:ascii="Arial Narrow" w:hAnsi="Arial Narrow"/>
    </w:rPr>
  </w:style>
  <w:style w:type="character" w:customStyle="1" w:styleId="SubtitleChar">
    <w:name w:val="Subtitle Char"/>
    <w:link w:val="Subtitle"/>
    <w:rsid w:val="00DF6927"/>
    <w:rPr>
      <w:rFonts w:ascii="Arial Narrow" w:eastAsia="Times New Roman" w:hAnsi="Arial Narrow" w:cs="Arial"/>
      <w:b/>
      <w:sz w:val="40"/>
      <w:szCs w:val="40"/>
    </w:rPr>
  </w:style>
  <w:style w:type="character" w:styleId="Strong">
    <w:name w:val="Strong"/>
    <w:uiPriority w:val="22"/>
    <w:qFormat/>
    <w:rsid w:val="00DF6927"/>
    <w:rPr>
      <w:rFonts w:ascii="Arial" w:hAnsi="Arial"/>
      <w:bCs/>
      <w:sz w:val="24"/>
    </w:rPr>
  </w:style>
  <w:style w:type="paragraph" w:styleId="BalloonText">
    <w:name w:val="Balloon Text"/>
    <w:basedOn w:val="Normal"/>
    <w:link w:val="BalloonTextChar"/>
    <w:rsid w:val="00F67EED"/>
    <w:pPr>
      <w:spacing w:after="0" w:line="240" w:lineRule="auto"/>
    </w:pPr>
    <w:rPr>
      <w:rFonts w:ascii="Lucida Grande" w:hAnsi="Lucida Grande" w:cs="Lucida Grande"/>
      <w:sz w:val="18"/>
      <w:szCs w:val="18"/>
    </w:rPr>
  </w:style>
  <w:style w:type="character" w:customStyle="1" w:styleId="BalloonTextChar">
    <w:name w:val="Balloon Text Char"/>
    <w:link w:val="BalloonText"/>
    <w:rsid w:val="00F67EED"/>
    <w:rPr>
      <w:rFonts w:ascii="Lucida Grande" w:eastAsia="Times New Roman" w:hAnsi="Lucida Grande" w:cs="Lucida Grande"/>
      <w:sz w:val="18"/>
      <w:szCs w:val="18"/>
    </w:rPr>
  </w:style>
  <w:style w:type="character" w:styleId="PageNumber">
    <w:name w:val="page number"/>
    <w:rsid w:val="00F67EED"/>
  </w:style>
  <w:style w:type="paragraph" w:styleId="TOC1">
    <w:name w:val="toc 1"/>
    <w:basedOn w:val="Normal"/>
    <w:next w:val="Normal"/>
    <w:autoRedefine/>
    <w:uiPriority w:val="39"/>
    <w:rsid w:val="00606BA5"/>
    <w:pPr>
      <w:tabs>
        <w:tab w:val="left" w:pos="423"/>
        <w:tab w:val="right" w:leader="dot" w:pos="9923"/>
      </w:tabs>
      <w:spacing w:before="120" w:after="60"/>
    </w:pPr>
    <w:rPr>
      <w:b/>
    </w:rPr>
  </w:style>
  <w:style w:type="paragraph" w:styleId="TOC2">
    <w:name w:val="toc 2"/>
    <w:basedOn w:val="Normal"/>
    <w:next w:val="Normal"/>
    <w:autoRedefine/>
    <w:uiPriority w:val="39"/>
    <w:rsid w:val="00606BA5"/>
    <w:pPr>
      <w:tabs>
        <w:tab w:val="left" w:pos="1134"/>
        <w:tab w:val="right" w:leader="dot" w:pos="9923"/>
      </w:tabs>
      <w:spacing w:after="60"/>
      <w:ind w:left="1134" w:hanging="567"/>
    </w:pPr>
    <w:rPr>
      <w:rFonts w:eastAsia="MS Mincho" w:cs="Arial"/>
      <w:szCs w:val="22"/>
      <w:lang w:eastAsia="ja-JP"/>
    </w:rPr>
  </w:style>
  <w:style w:type="paragraph" w:styleId="TOC3">
    <w:name w:val="toc 3"/>
    <w:basedOn w:val="Normal"/>
    <w:next w:val="Normal"/>
    <w:uiPriority w:val="39"/>
    <w:rsid w:val="00606BA5"/>
    <w:pPr>
      <w:tabs>
        <w:tab w:val="left" w:pos="1190"/>
        <w:tab w:val="right" w:leader="dot" w:pos="9923"/>
      </w:tabs>
      <w:spacing w:after="60"/>
      <w:ind w:left="1701" w:hanging="567"/>
    </w:pPr>
    <w:rPr>
      <w:noProof/>
      <w:szCs w:val="22"/>
    </w:rPr>
  </w:style>
  <w:style w:type="paragraph" w:styleId="TOC4">
    <w:name w:val="toc 4"/>
    <w:basedOn w:val="Normal"/>
    <w:next w:val="Normal"/>
    <w:autoRedefine/>
    <w:rsid w:val="004479C5"/>
    <w:pPr>
      <w:ind w:left="600"/>
    </w:pPr>
  </w:style>
  <w:style w:type="paragraph" w:styleId="TOC5">
    <w:name w:val="toc 5"/>
    <w:basedOn w:val="Normal"/>
    <w:next w:val="Normal"/>
    <w:autoRedefine/>
    <w:rsid w:val="004479C5"/>
    <w:pPr>
      <w:ind w:left="800"/>
    </w:pPr>
  </w:style>
  <w:style w:type="paragraph" w:styleId="TOC6">
    <w:name w:val="toc 6"/>
    <w:basedOn w:val="Normal"/>
    <w:next w:val="Normal"/>
    <w:autoRedefine/>
    <w:rsid w:val="004479C5"/>
    <w:pPr>
      <w:ind w:left="1000"/>
    </w:pPr>
  </w:style>
  <w:style w:type="paragraph" w:styleId="TOC7">
    <w:name w:val="toc 7"/>
    <w:basedOn w:val="Normal"/>
    <w:next w:val="Normal"/>
    <w:autoRedefine/>
    <w:rsid w:val="004479C5"/>
    <w:pPr>
      <w:ind w:left="1200"/>
    </w:pPr>
  </w:style>
  <w:style w:type="paragraph" w:styleId="TOC8">
    <w:name w:val="toc 8"/>
    <w:basedOn w:val="Normal"/>
    <w:next w:val="Normal"/>
    <w:autoRedefine/>
    <w:rsid w:val="004479C5"/>
    <w:pPr>
      <w:ind w:left="1400"/>
    </w:pPr>
  </w:style>
  <w:style w:type="paragraph" w:styleId="TOC9">
    <w:name w:val="toc 9"/>
    <w:basedOn w:val="Normal"/>
    <w:next w:val="Normal"/>
    <w:autoRedefine/>
    <w:rsid w:val="004479C5"/>
    <w:pPr>
      <w:ind w:left="1600"/>
    </w:pPr>
  </w:style>
  <w:style w:type="paragraph" w:styleId="ListParagraph">
    <w:name w:val="List Paragraph"/>
    <w:basedOn w:val="Normal"/>
    <w:uiPriority w:val="34"/>
    <w:qFormat/>
    <w:rsid w:val="00500CE9"/>
    <w:pPr>
      <w:numPr>
        <w:numId w:val="2"/>
      </w:numPr>
      <w:ind w:left="357" w:hanging="357"/>
      <w:contextualSpacing/>
    </w:pPr>
    <w:rPr>
      <w:b/>
    </w:rPr>
  </w:style>
  <w:style w:type="paragraph" w:styleId="BodyText">
    <w:name w:val="Body Text"/>
    <w:basedOn w:val="Normal"/>
    <w:link w:val="BodyTextChar"/>
    <w:qFormat/>
    <w:rsid w:val="00FA1632"/>
    <w:pPr>
      <w:spacing w:after="160" w:line="276" w:lineRule="auto"/>
    </w:pPr>
    <w:rPr>
      <w:sz w:val="20"/>
    </w:rPr>
  </w:style>
  <w:style w:type="character" w:customStyle="1" w:styleId="BodyTextChar">
    <w:name w:val="Body Text Char"/>
    <w:link w:val="BodyText"/>
    <w:rsid w:val="00FA1632"/>
    <w:rPr>
      <w:rFonts w:ascii="Arial" w:eastAsia="Times New Roman" w:hAnsi="Arial"/>
      <w:lang w:eastAsia="en-US"/>
    </w:rPr>
  </w:style>
  <w:style w:type="numbering" w:styleId="111111">
    <w:name w:val="Outline List 2"/>
    <w:basedOn w:val="NoList"/>
    <w:rsid w:val="009E36B5"/>
    <w:pPr>
      <w:numPr>
        <w:numId w:val="1"/>
      </w:numPr>
    </w:pPr>
  </w:style>
  <w:style w:type="paragraph" w:styleId="BodyText2">
    <w:name w:val="Body Text 2"/>
    <w:basedOn w:val="BodyTextFirstIndent2"/>
    <w:link w:val="BodyText2Char"/>
    <w:rsid w:val="00082ABD"/>
    <w:pPr>
      <w:spacing w:after="240" w:line="300" w:lineRule="auto"/>
      <w:ind w:left="425" w:firstLine="0"/>
    </w:pPr>
  </w:style>
  <w:style w:type="character" w:customStyle="1" w:styleId="BodyText2Char">
    <w:name w:val="Body Text 2 Char"/>
    <w:link w:val="BodyText2"/>
    <w:rsid w:val="00082ABD"/>
    <w:rPr>
      <w:rFonts w:ascii="Arial" w:hAnsi="Arial"/>
      <w:sz w:val="22"/>
      <w:lang w:val="en-AU" w:eastAsia="en-US" w:bidi="ar-SA"/>
    </w:rPr>
  </w:style>
  <w:style w:type="table" w:styleId="Table3Deffects2">
    <w:name w:val="Table 3D effects 2"/>
    <w:basedOn w:val="TableNormal"/>
    <w:rsid w:val="007B6D4F"/>
    <w:pPr>
      <w:spacing w:after="240"/>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LightShading">
    <w:name w:val="Light Shading"/>
    <w:basedOn w:val="TableNormal"/>
    <w:uiPriority w:val="60"/>
    <w:rsid w:val="007B6D4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Bold">
    <w:name w:val="Body Bold"/>
    <w:basedOn w:val="Normal"/>
    <w:rsid w:val="002B0B45"/>
    <w:pPr>
      <w:spacing w:before="20" w:after="20"/>
    </w:pPr>
    <w:rPr>
      <w:b/>
      <w:bCs/>
      <w:color w:val="000000"/>
    </w:rPr>
  </w:style>
  <w:style w:type="paragraph" w:customStyle="1" w:styleId="TableBold">
    <w:name w:val="Table Bold"/>
    <w:basedOn w:val="Normal"/>
    <w:rsid w:val="009D07C3"/>
    <w:pPr>
      <w:spacing w:before="80" w:after="80"/>
    </w:pPr>
    <w:rPr>
      <w:b/>
      <w:color w:val="FFFFFF"/>
    </w:rPr>
  </w:style>
  <w:style w:type="paragraph" w:customStyle="1" w:styleId="bulleted">
    <w:name w:val="bulleted"/>
    <w:basedOn w:val="Normal"/>
    <w:rsid w:val="00857A46"/>
    <w:pPr>
      <w:spacing w:after="40" w:line="300" w:lineRule="auto"/>
    </w:pPr>
  </w:style>
  <w:style w:type="character" w:styleId="Hyperlink">
    <w:name w:val="Hyperlink"/>
    <w:uiPriority w:val="99"/>
    <w:rsid w:val="008E338D"/>
    <w:rPr>
      <w:color w:val="0000FF"/>
      <w:u w:val="single"/>
    </w:rPr>
  </w:style>
  <w:style w:type="character" w:customStyle="1" w:styleId="FooterChar">
    <w:name w:val="Footer Char"/>
    <w:link w:val="Footer"/>
    <w:uiPriority w:val="99"/>
    <w:rsid w:val="00071151"/>
    <w:rPr>
      <w:rFonts w:ascii="Arial" w:eastAsia="Times New Roman" w:hAnsi="Arial" w:cs="Arial"/>
      <w:color w:val="000000"/>
      <w:sz w:val="16"/>
      <w:szCs w:val="16"/>
      <w:lang w:eastAsia="en-US"/>
    </w:rPr>
  </w:style>
  <w:style w:type="character" w:styleId="CommentReference">
    <w:name w:val="annotation reference"/>
    <w:uiPriority w:val="99"/>
    <w:semiHidden/>
    <w:rsid w:val="00936979"/>
    <w:rPr>
      <w:sz w:val="16"/>
      <w:szCs w:val="16"/>
    </w:rPr>
  </w:style>
  <w:style w:type="paragraph" w:styleId="CommentText">
    <w:name w:val="annotation text"/>
    <w:basedOn w:val="Normal"/>
    <w:semiHidden/>
    <w:rsid w:val="00936979"/>
    <w:rPr>
      <w:sz w:val="20"/>
    </w:rPr>
  </w:style>
  <w:style w:type="paragraph" w:styleId="CommentSubject">
    <w:name w:val="annotation subject"/>
    <w:basedOn w:val="CommentText"/>
    <w:next w:val="CommentText"/>
    <w:semiHidden/>
    <w:rsid w:val="00936979"/>
    <w:rPr>
      <w:b/>
      <w:bCs/>
    </w:rPr>
  </w:style>
  <w:style w:type="paragraph" w:customStyle="1" w:styleId="TOC">
    <w:name w:val="TOC"/>
    <w:basedOn w:val="BodyText"/>
    <w:rsid w:val="0021765D"/>
    <w:rPr>
      <w:b/>
      <w:sz w:val="40"/>
    </w:rPr>
  </w:style>
  <w:style w:type="paragraph" w:customStyle="1" w:styleId="BodyTextindentL2">
    <w:name w:val="Body Text indent L2"/>
    <w:basedOn w:val="BodyText2"/>
    <w:rsid w:val="0021765D"/>
  </w:style>
  <w:style w:type="paragraph" w:customStyle="1" w:styleId="TableBody">
    <w:name w:val="Table Body"/>
    <w:basedOn w:val="Normal"/>
    <w:rsid w:val="00CA4C54"/>
    <w:pPr>
      <w:spacing w:before="40" w:after="40" w:line="240" w:lineRule="auto"/>
    </w:pPr>
    <w:rPr>
      <w:sz w:val="20"/>
    </w:rPr>
  </w:style>
  <w:style w:type="paragraph" w:customStyle="1" w:styleId="TableBoldWhite">
    <w:name w:val="Table Bold White"/>
    <w:basedOn w:val="TableBold"/>
    <w:rsid w:val="009D07C3"/>
    <w:pPr>
      <w:spacing w:line="300" w:lineRule="auto"/>
    </w:pPr>
  </w:style>
  <w:style w:type="paragraph" w:customStyle="1" w:styleId="TableBoldWhiteCentred">
    <w:name w:val="Table Bold White Centred"/>
    <w:basedOn w:val="TableBoldWhite"/>
    <w:rsid w:val="009D07C3"/>
    <w:pPr>
      <w:jc w:val="center"/>
    </w:pPr>
  </w:style>
  <w:style w:type="paragraph" w:customStyle="1" w:styleId="TableBodynumbers">
    <w:name w:val="Table Body numbers"/>
    <w:basedOn w:val="TableBody"/>
    <w:rsid w:val="008D64BA"/>
    <w:pPr>
      <w:jc w:val="right"/>
    </w:pPr>
  </w:style>
  <w:style w:type="paragraph" w:customStyle="1" w:styleId="TableBodyBoldRight">
    <w:name w:val="Table Body Bold Right"/>
    <w:basedOn w:val="TableBoldWhiteCentred"/>
    <w:rsid w:val="00A02180"/>
    <w:pPr>
      <w:ind w:right="176"/>
      <w:jc w:val="right"/>
    </w:pPr>
  </w:style>
  <w:style w:type="paragraph" w:styleId="BodyTextFirstIndent">
    <w:name w:val="Body Text First Indent"/>
    <w:basedOn w:val="BodyText"/>
    <w:rsid w:val="00082ABD"/>
    <w:pPr>
      <w:spacing w:after="120"/>
      <w:ind w:firstLine="210"/>
    </w:pPr>
  </w:style>
  <w:style w:type="paragraph" w:styleId="BodyTextIndent">
    <w:name w:val="Body Text Indent"/>
    <w:basedOn w:val="Normal"/>
    <w:rsid w:val="00082ABD"/>
    <w:pPr>
      <w:spacing w:after="120"/>
      <w:ind w:left="283"/>
    </w:pPr>
  </w:style>
  <w:style w:type="paragraph" w:styleId="BodyTextFirstIndent2">
    <w:name w:val="Body Text First Indent 2"/>
    <w:basedOn w:val="BodyTextIndent"/>
    <w:rsid w:val="00082ABD"/>
    <w:pPr>
      <w:ind w:firstLine="210"/>
    </w:pPr>
  </w:style>
  <w:style w:type="paragraph" w:customStyle="1" w:styleId="BulletList-Level1">
    <w:name w:val="Bullet List - Level 1"/>
    <w:basedOn w:val="bulleted"/>
    <w:rsid w:val="00671FB0"/>
    <w:pPr>
      <w:numPr>
        <w:numId w:val="8"/>
      </w:numPr>
      <w:tabs>
        <w:tab w:val="left" w:pos="284"/>
      </w:tabs>
      <w:spacing w:line="276" w:lineRule="auto"/>
    </w:pPr>
    <w:rPr>
      <w:sz w:val="20"/>
    </w:rPr>
  </w:style>
  <w:style w:type="paragraph" w:customStyle="1" w:styleId="BulletList-Level2">
    <w:name w:val="Bullet List - Level 2"/>
    <w:basedOn w:val="Normal"/>
    <w:rsid w:val="000C2B5B"/>
    <w:pPr>
      <w:numPr>
        <w:numId w:val="3"/>
      </w:numPr>
      <w:spacing w:after="40" w:line="300" w:lineRule="auto"/>
    </w:pPr>
    <w:rPr>
      <w:sz w:val="20"/>
    </w:rPr>
  </w:style>
  <w:style w:type="paragraph" w:customStyle="1" w:styleId="TableHeading">
    <w:name w:val="Table Heading"/>
    <w:basedOn w:val="Normal"/>
    <w:qFormat/>
    <w:rsid w:val="00CA4C54"/>
    <w:pPr>
      <w:spacing w:before="40" w:after="40" w:line="276" w:lineRule="auto"/>
      <w:ind w:left="-11" w:right="516"/>
    </w:pPr>
    <w:rPr>
      <w:rFonts w:cs="Arial"/>
      <w:b/>
      <w:color w:val="000000" w:themeColor="text1"/>
      <w:sz w:val="20"/>
    </w:rPr>
  </w:style>
  <w:style w:type="paragraph" w:customStyle="1" w:styleId="Coverpagemainhead">
    <w:name w:val="Cover page main head"/>
    <w:basedOn w:val="Title"/>
    <w:qFormat/>
    <w:rsid w:val="00D6258D"/>
    <w:pPr>
      <w:framePr w:wrap="around"/>
    </w:pPr>
  </w:style>
  <w:style w:type="paragraph" w:customStyle="1" w:styleId="Coverpagesubhead">
    <w:name w:val="Cover page sub head"/>
    <w:basedOn w:val="Subtitle"/>
    <w:qFormat/>
    <w:rsid w:val="00D6258D"/>
    <w:pPr>
      <w:framePr w:wrap="around" w:x="988" w:y="1108"/>
    </w:pPr>
  </w:style>
  <w:style w:type="paragraph" w:customStyle="1" w:styleId="Coverpagelevel3head">
    <w:name w:val="Cover page level 3 head"/>
    <w:basedOn w:val="Subtitle"/>
    <w:qFormat/>
    <w:rsid w:val="00D6258D"/>
    <w:pPr>
      <w:framePr w:wrap="around" w:x="988" w:y="1108"/>
    </w:pPr>
  </w:style>
  <w:style w:type="paragraph" w:customStyle="1" w:styleId="BreakoutTextTeal">
    <w:name w:val="Break out Text Teal"/>
    <w:basedOn w:val="BulletList-Level2"/>
    <w:qFormat/>
    <w:rsid w:val="00F7776D"/>
    <w:pPr>
      <w:numPr>
        <w:numId w:val="0"/>
      </w:numPr>
    </w:pPr>
    <w:rPr>
      <w:rFonts w:ascii="Bradley Hand ITC" w:hAnsi="Bradley Hand ITC"/>
      <w:b/>
      <w:color w:val="218FA3"/>
      <w:sz w:val="24"/>
      <w:szCs w:val="24"/>
    </w:rPr>
  </w:style>
  <w:style w:type="paragraph" w:customStyle="1" w:styleId="Breakouttextwhite">
    <w:name w:val="Break out text white"/>
    <w:basedOn w:val="BulletList-Level2"/>
    <w:qFormat/>
    <w:rsid w:val="00F7776D"/>
    <w:pPr>
      <w:numPr>
        <w:numId w:val="0"/>
      </w:numPr>
      <w:spacing w:after="0" w:line="240" w:lineRule="auto"/>
    </w:pPr>
    <w:rPr>
      <w:rFonts w:ascii="Bradley Hand ITC" w:hAnsi="Bradley Hand ITC"/>
      <w:b/>
      <w:color w:val="FFFFFF" w:themeColor="background1"/>
      <w:sz w:val="24"/>
      <w:szCs w:val="24"/>
    </w:rPr>
  </w:style>
  <w:style w:type="table" w:customStyle="1" w:styleId="TableGrid2">
    <w:name w:val="Table Grid2"/>
    <w:basedOn w:val="TableNormal"/>
    <w:next w:val="TableGrid"/>
    <w:rsid w:val="0038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ight">
    <w:name w:val="Table Heading Right"/>
    <w:basedOn w:val="Heading4"/>
    <w:qFormat/>
    <w:rsid w:val="00CA4C54"/>
    <w:pPr>
      <w:jc w:val="right"/>
    </w:pPr>
  </w:style>
  <w:style w:type="paragraph" w:customStyle="1" w:styleId="TableBodyRight">
    <w:name w:val="Table Body Right"/>
    <w:basedOn w:val="TableBody"/>
    <w:qFormat/>
    <w:rsid w:val="00CA4C54"/>
    <w:pPr>
      <w:jc w:val="right"/>
    </w:pPr>
  </w:style>
  <w:style w:type="paragraph" w:customStyle="1" w:styleId="Coverpagesubhead2">
    <w:name w:val="Cover page sub head 2"/>
    <w:basedOn w:val="Coverpagesubhead"/>
    <w:qFormat/>
    <w:rsid w:val="006F6F13"/>
    <w:pPr>
      <w:framePr w:wrap="around"/>
    </w:pPr>
    <w:rPr>
      <w:color w:val="000000" w:themeColor="text1"/>
    </w:rPr>
  </w:style>
  <w:style w:type="paragraph" w:customStyle="1" w:styleId="Heading41">
    <w:name w:val="Heading 41"/>
    <w:basedOn w:val="Heading4"/>
    <w:link w:val="Heading41Char"/>
    <w:qFormat/>
    <w:rsid w:val="000D0B7D"/>
    <w:pPr>
      <w:keepNext/>
      <w:keepLines/>
      <w:spacing w:before="120" w:after="60" w:line="240" w:lineRule="auto"/>
      <w:ind w:left="851" w:right="0"/>
    </w:pPr>
    <w:rPr>
      <w:rFonts w:ascii="Cambria" w:eastAsiaTheme="majorEastAsia" w:hAnsi="Cambria" w:cstheme="majorBidi"/>
      <w:b w:val="0"/>
      <w:bCs/>
      <w:iCs/>
      <w:color w:val="auto"/>
      <w:szCs w:val="22"/>
    </w:rPr>
  </w:style>
  <w:style w:type="character" w:customStyle="1" w:styleId="Heading41Char">
    <w:name w:val="Heading 41 Char"/>
    <w:basedOn w:val="DefaultParagraphFont"/>
    <w:link w:val="Heading41"/>
    <w:rsid w:val="000D0B7D"/>
    <w:rPr>
      <w:rFonts w:ascii="Cambria" w:eastAsiaTheme="majorEastAsia" w:hAnsi="Cambria" w:cstheme="majorBidi"/>
      <w:bCs/>
      <w:iCs/>
      <w:szCs w:val="22"/>
      <w:lang w:eastAsia="en-US"/>
    </w:rPr>
  </w:style>
  <w:style w:type="paragraph" w:styleId="FootnoteText">
    <w:name w:val="footnote text"/>
    <w:basedOn w:val="Normal"/>
    <w:link w:val="FootnoteTextChar"/>
    <w:uiPriority w:val="99"/>
    <w:semiHidden/>
    <w:unhideWhenUsed/>
    <w:rsid w:val="000D0B7D"/>
    <w:pPr>
      <w:spacing w:after="0" w:line="240" w:lineRule="auto"/>
      <w:ind w:left="851"/>
      <w:jc w:val="both"/>
    </w:pPr>
    <w:rPr>
      <w:rFonts w:ascii="Cambria" w:eastAsiaTheme="minorHAnsi" w:hAnsi="Cambria" w:cstheme="minorBidi"/>
      <w:sz w:val="20"/>
    </w:rPr>
  </w:style>
  <w:style w:type="character" w:customStyle="1" w:styleId="FootnoteTextChar">
    <w:name w:val="Footnote Text Char"/>
    <w:basedOn w:val="DefaultParagraphFont"/>
    <w:link w:val="FootnoteText"/>
    <w:uiPriority w:val="99"/>
    <w:semiHidden/>
    <w:rsid w:val="000D0B7D"/>
    <w:rPr>
      <w:rFonts w:ascii="Cambria" w:eastAsiaTheme="minorHAnsi" w:hAnsi="Cambria" w:cstheme="minorBidi"/>
      <w:lang w:eastAsia="en-US"/>
    </w:rPr>
  </w:style>
  <w:style w:type="character" w:styleId="FootnoteReference">
    <w:name w:val="footnote reference"/>
    <w:basedOn w:val="DefaultParagraphFont"/>
    <w:uiPriority w:val="99"/>
    <w:semiHidden/>
    <w:unhideWhenUsed/>
    <w:rsid w:val="000D0B7D"/>
    <w:rPr>
      <w:vertAlign w:val="superscript"/>
    </w:rPr>
  </w:style>
  <w:style w:type="paragraph" w:styleId="EndnoteText">
    <w:name w:val="endnote text"/>
    <w:basedOn w:val="Normal"/>
    <w:link w:val="EndnoteTextChar"/>
    <w:semiHidden/>
    <w:unhideWhenUsed/>
    <w:rsid w:val="00525700"/>
    <w:pPr>
      <w:spacing w:after="0" w:line="240" w:lineRule="auto"/>
    </w:pPr>
    <w:rPr>
      <w:sz w:val="20"/>
    </w:rPr>
  </w:style>
  <w:style w:type="character" w:customStyle="1" w:styleId="EndnoteTextChar">
    <w:name w:val="Endnote Text Char"/>
    <w:basedOn w:val="DefaultParagraphFont"/>
    <w:link w:val="EndnoteText"/>
    <w:semiHidden/>
    <w:rsid w:val="00525700"/>
    <w:rPr>
      <w:rFonts w:ascii="Arial" w:eastAsia="Times New Roman" w:hAnsi="Arial"/>
      <w:lang w:eastAsia="en-US"/>
    </w:rPr>
  </w:style>
  <w:style w:type="character" w:styleId="EndnoteReference">
    <w:name w:val="endnote reference"/>
    <w:basedOn w:val="DefaultParagraphFont"/>
    <w:semiHidden/>
    <w:unhideWhenUsed/>
    <w:rsid w:val="00525700"/>
    <w:rPr>
      <w:vertAlign w:val="superscript"/>
    </w:rPr>
  </w:style>
  <w:style w:type="numbering" w:customStyle="1" w:styleId="Style1">
    <w:name w:val="Style1"/>
    <w:uiPriority w:val="99"/>
    <w:rsid w:val="00B6285C"/>
    <w:pPr>
      <w:numPr>
        <w:numId w:val="7"/>
      </w:numPr>
    </w:pPr>
  </w:style>
  <w:style w:type="paragraph" w:styleId="Revision">
    <w:name w:val="Revision"/>
    <w:hidden/>
    <w:uiPriority w:val="99"/>
    <w:semiHidden/>
    <w:rsid w:val="00EC5E4F"/>
    <w:rPr>
      <w:rFonts w:ascii="Arial" w:eastAsia="Times New Roman" w:hAnsi="Arial"/>
      <w:sz w:val="22"/>
      <w:lang w:eastAsia="en-US"/>
    </w:rPr>
  </w:style>
  <w:style w:type="character" w:customStyle="1" w:styleId="apple-converted-space">
    <w:name w:val="apple-converted-space"/>
    <w:basedOn w:val="DefaultParagraphFont"/>
    <w:rsid w:val="000F4F41"/>
  </w:style>
  <w:style w:type="character" w:styleId="FollowedHyperlink">
    <w:name w:val="FollowedHyperlink"/>
    <w:basedOn w:val="DefaultParagraphFont"/>
    <w:semiHidden/>
    <w:unhideWhenUsed/>
    <w:rsid w:val="00140720"/>
    <w:rPr>
      <w:color w:val="800080" w:themeColor="followedHyperlink"/>
      <w:u w:val="single"/>
    </w:rPr>
  </w:style>
  <w:style w:type="paragraph" w:customStyle="1" w:styleId="HeaderText">
    <w:name w:val="Header Text"/>
    <w:basedOn w:val="Normal"/>
    <w:uiPriority w:val="21"/>
    <w:qFormat/>
    <w:rsid w:val="00DE2F05"/>
    <w:pPr>
      <w:spacing w:before="120" w:after="0" w:line="240" w:lineRule="exact"/>
      <w:jc w:val="right"/>
    </w:pPr>
    <w:rPr>
      <w:rFonts w:ascii="Calibri" w:eastAsia="Cambria" w:hAnsi="Calibri"/>
      <w:b/>
      <w:color w:val="7F7F7F" w:themeColor="text1" w:themeTint="80"/>
      <w:sz w:val="20"/>
      <w:szCs w:val="24"/>
    </w:rPr>
  </w:style>
  <w:style w:type="paragraph" w:customStyle="1" w:styleId="Heading1-NoTOC">
    <w:name w:val="Heading 1 - No TOC"/>
    <w:uiPriority w:val="99"/>
    <w:rsid w:val="00DE2F05"/>
    <w:pPr>
      <w:pageBreakBefore/>
      <w:pBdr>
        <w:bottom w:val="single" w:sz="4" w:space="1" w:color="E36C0A"/>
      </w:pBdr>
      <w:spacing w:after="240"/>
    </w:pPr>
    <w:rPr>
      <w:rFonts w:ascii="Calibri" w:eastAsia="Times New Roman" w:hAnsi="Calibri"/>
      <w:b/>
      <w:bCs/>
      <w:caps/>
      <w:color w:val="DD7433"/>
      <w:sz w:val="36"/>
      <w:szCs w:val="32"/>
      <w:lang w:eastAsia="en-US"/>
    </w:rPr>
  </w:style>
  <w:style w:type="paragraph" w:customStyle="1" w:styleId="Centerfooter">
    <w:name w:val="Center footer"/>
    <w:basedOn w:val="Normal"/>
    <w:link w:val="CenterfooterChar"/>
    <w:uiPriority w:val="99"/>
    <w:qFormat/>
    <w:rsid w:val="00DE2F05"/>
    <w:pPr>
      <w:pBdr>
        <w:top w:val="single" w:sz="4" w:space="1" w:color="DD7433"/>
      </w:pBdr>
      <w:spacing w:after="0" w:line="240" w:lineRule="exact"/>
      <w:jc w:val="center"/>
    </w:pPr>
    <w:rPr>
      <w:rFonts w:ascii="Calibri" w:eastAsia="Cambria" w:hAnsi="Calibri"/>
      <w:color w:val="000000"/>
      <w:sz w:val="18"/>
      <w:szCs w:val="24"/>
    </w:rPr>
  </w:style>
  <w:style w:type="character" w:customStyle="1" w:styleId="CenterfooterChar">
    <w:name w:val="Center footer Char"/>
    <w:basedOn w:val="DefaultParagraphFont"/>
    <w:link w:val="Centerfooter"/>
    <w:uiPriority w:val="99"/>
    <w:rsid w:val="00DE2F05"/>
    <w:rPr>
      <w:rFonts w:ascii="Calibri" w:eastAsia="Cambria" w:hAnsi="Calibri"/>
      <w:color w:val="000000"/>
      <w:sz w:val="18"/>
      <w:szCs w:val="24"/>
      <w:lang w:eastAsia="en-US"/>
    </w:rPr>
  </w:style>
  <w:style w:type="paragraph" w:styleId="PlainText">
    <w:name w:val="Plain Text"/>
    <w:basedOn w:val="Normal"/>
    <w:link w:val="PlainTextChar"/>
    <w:uiPriority w:val="99"/>
    <w:semiHidden/>
    <w:unhideWhenUsed/>
    <w:rsid w:val="005D42B1"/>
    <w:pPr>
      <w:spacing w:after="0" w:line="240" w:lineRule="auto"/>
    </w:pPr>
    <w:rPr>
      <w:rFonts w:ascii="Calibri" w:eastAsiaTheme="minorHAnsi" w:hAnsi="Calibri" w:cstheme="minorBidi"/>
      <w:color w:val="000000"/>
      <w:szCs w:val="22"/>
    </w:rPr>
  </w:style>
  <w:style w:type="character" w:customStyle="1" w:styleId="PlainTextChar">
    <w:name w:val="Plain Text Char"/>
    <w:basedOn w:val="DefaultParagraphFont"/>
    <w:link w:val="PlainText"/>
    <w:uiPriority w:val="99"/>
    <w:semiHidden/>
    <w:rsid w:val="005D42B1"/>
    <w:rPr>
      <w:rFonts w:ascii="Calibri" w:eastAsiaTheme="minorHAnsi" w:hAnsi="Calibri" w:cstheme="minorBidi"/>
      <w:color w:val="000000"/>
      <w:sz w:val="22"/>
      <w:szCs w:val="22"/>
      <w:lang w:eastAsia="en-US"/>
    </w:rPr>
  </w:style>
  <w:style w:type="character" w:styleId="PlaceholderText">
    <w:name w:val="Placeholder Text"/>
    <w:basedOn w:val="DefaultParagraphFont"/>
    <w:uiPriority w:val="99"/>
    <w:semiHidden/>
    <w:rsid w:val="00EE42B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A36"/>
    <w:pPr>
      <w:spacing w:after="240" w:line="270" w:lineRule="auto"/>
    </w:pPr>
    <w:rPr>
      <w:rFonts w:ascii="Arial" w:eastAsia="Times New Roman" w:hAnsi="Arial"/>
      <w:sz w:val="22"/>
      <w:lang w:eastAsia="en-US"/>
    </w:rPr>
  </w:style>
  <w:style w:type="paragraph" w:styleId="Heading1">
    <w:name w:val="heading 1"/>
    <w:basedOn w:val="Normal"/>
    <w:next w:val="Heading2"/>
    <w:qFormat/>
    <w:rsid w:val="000C2B5B"/>
    <w:pPr>
      <w:keepNext/>
      <w:numPr>
        <w:numId w:val="6"/>
      </w:numPr>
      <w:spacing w:before="400" w:after="120" w:line="276" w:lineRule="auto"/>
      <w:outlineLvl w:val="0"/>
    </w:pPr>
    <w:rPr>
      <w:b/>
      <w:bCs/>
      <w:kern w:val="28"/>
      <w:sz w:val="28"/>
      <w:szCs w:val="24"/>
    </w:rPr>
  </w:style>
  <w:style w:type="paragraph" w:styleId="Heading2">
    <w:name w:val="heading 2"/>
    <w:basedOn w:val="Heading1"/>
    <w:next w:val="BodyText2"/>
    <w:autoRedefine/>
    <w:qFormat/>
    <w:rsid w:val="00D807D6"/>
    <w:pPr>
      <w:keepLines/>
      <w:numPr>
        <w:ilvl w:val="1"/>
        <w:numId w:val="5"/>
      </w:numPr>
      <w:spacing w:before="0" w:after="160" w:line="240" w:lineRule="auto"/>
      <w:outlineLvl w:val="1"/>
    </w:pPr>
    <w:rPr>
      <w:sz w:val="24"/>
      <w:szCs w:val="22"/>
    </w:rPr>
  </w:style>
  <w:style w:type="paragraph" w:styleId="Heading3">
    <w:name w:val="heading 3"/>
    <w:basedOn w:val="Normal"/>
    <w:next w:val="BodyText"/>
    <w:autoRedefine/>
    <w:qFormat/>
    <w:rsid w:val="00967A36"/>
    <w:pPr>
      <w:keepNext/>
      <w:numPr>
        <w:ilvl w:val="2"/>
        <w:numId w:val="5"/>
      </w:numPr>
      <w:tabs>
        <w:tab w:val="left" w:pos="3261"/>
      </w:tabs>
      <w:spacing w:after="160" w:line="300" w:lineRule="auto"/>
      <w:outlineLvl w:val="2"/>
    </w:pPr>
    <w:rPr>
      <w:b/>
      <w:bCs/>
      <w:szCs w:val="22"/>
    </w:rPr>
  </w:style>
  <w:style w:type="paragraph" w:styleId="Heading4">
    <w:name w:val="heading 4"/>
    <w:basedOn w:val="TableHeading"/>
    <w:next w:val="Normal"/>
    <w:qFormat/>
    <w:rsid w:val="00CA4C54"/>
    <w:pPr>
      <w:outlineLvl w:val="3"/>
    </w:pPr>
  </w:style>
  <w:style w:type="paragraph" w:styleId="Heading5">
    <w:name w:val="heading 5"/>
    <w:basedOn w:val="Normal"/>
    <w:next w:val="Normal"/>
    <w:qFormat/>
    <w:rsid w:val="00A96A03"/>
    <w:pPr>
      <w:keepNext/>
      <w:outlineLvl w:val="4"/>
    </w:pPr>
    <w:rPr>
      <w:b/>
      <w:i/>
      <w:u w:val="single"/>
    </w:rPr>
  </w:style>
  <w:style w:type="paragraph" w:styleId="Heading6">
    <w:name w:val="heading 6"/>
    <w:basedOn w:val="Normal"/>
    <w:next w:val="Normal"/>
    <w:qFormat/>
    <w:rsid w:val="00A96A03"/>
    <w:pPr>
      <w:keepNext/>
      <w:pBdr>
        <w:top w:val="single" w:sz="4" w:space="1" w:color="auto"/>
        <w:bottom w:val="single" w:sz="4" w:space="1" w:color="auto"/>
      </w:pBdr>
      <w:tabs>
        <w:tab w:val="right" w:pos="9072"/>
      </w:tabs>
      <w:outlineLvl w:val="5"/>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2F9B"/>
    <w:pPr>
      <w:tabs>
        <w:tab w:val="center" w:pos="4153"/>
        <w:tab w:val="right" w:pos="8306"/>
      </w:tabs>
    </w:pPr>
  </w:style>
  <w:style w:type="paragraph" w:styleId="Footer">
    <w:name w:val="footer"/>
    <w:basedOn w:val="Normal"/>
    <w:link w:val="FooterChar"/>
    <w:uiPriority w:val="99"/>
    <w:rsid w:val="00071151"/>
    <w:pPr>
      <w:tabs>
        <w:tab w:val="left" w:pos="2019"/>
        <w:tab w:val="left" w:pos="2160"/>
        <w:tab w:val="left" w:pos="2194"/>
        <w:tab w:val="center" w:pos="4153"/>
        <w:tab w:val="left" w:pos="6825"/>
        <w:tab w:val="right" w:pos="8306"/>
      </w:tabs>
      <w:spacing w:before="120" w:after="0" w:line="276" w:lineRule="auto"/>
      <w:ind w:left="-11"/>
    </w:pPr>
    <w:rPr>
      <w:rFonts w:cs="Arial"/>
      <w:color w:val="000000"/>
      <w:sz w:val="16"/>
      <w:szCs w:val="16"/>
    </w:rPr>
  </w:style>
  <w:style w:type="table" w:styleId="TableGrid">
    <w:name w:val="Table Grid"/>
    <w:basedOn w:val="TableNormal"/>
    <w:rsid w:val="00AA2F9B"/>
    <w:pPr>
      <w:spacing w:after="240" w:line="30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Frontpage">
    <w:name w:val="H2 Front page"/>
    <w:basedOn w:val="Normal"/>
    <w:link w:val="H2FrontpageCharChar"/>
    <w:rsid w:val="00AA2F9B"/>
    <w:pPr>
      <w:ind w:left="113" w:right="125"/>
    </w:pPr>
    <w:rPr>
      <w:rFonts w:ascii="Arial Bold" w:hAnsi="Arial Bold" w:cs="Arial"/>
      <w:b/>
      <w:sz w:val="40"/>
      <w:szCs w:val="40"/>
    </w:rPr>
  </w:style>
  <w:style w:type="paragraph" w:customStyle="1" w:styleId="H1FrontPage">
    <w:name w:val="H1 Front Page"/>
    <w:basedOn w:val="Normal"/>
    <w:rsid w:val="00AA2F9B"/>
    <w:pPr>
      <w:tabs>
        <w:tab w:val="left" w:pos="9923"/>
      </w:tabs>
      <w:spacing w:line="840" w:lineRule="exact"/>
      <w:ind w:right="127"/>
    </w:pPr>
    <w:rPr>
      <w:rFonts w:cs="Arial"/>
      <w:b/>
      <w:color w:val="FFFFFF"/>
      <w:sz w:val="72"/>
      <w:szCs w:val="72"/>
    </w:rPr>
  </w:style>
  <w:style w:type="character" w:customStyle="1" w:styleId="H2FrontpageCharChar">
    <w:name w:val="H2 Front page Char Char"/>
    <w:link w:val="H2Frontpage"/>
    <w:rsid w:val="00AA2F9B"/>
    <w:rPr>
      <w:rFonts w:ascii="Arial Bold" w:hAnsi="Arial Bold" w:cs="Arial"/>
      <w:b/>
      <w:sz w:val="40"/>
      <w:szCs w:val="40"/>
      <w:lang w:val="en-AU" w:eastAsia="en-US" w:bidi="ar-SA"/>
    </w:rPr>
  </w:style>
  <w:style w:type="paragraph" w:styleId="Title">
    <w:name w:val="Title"/>
    <w:aliases w:val="title"/>
    <w:basedOn w:val="Normal"/>
    <w:next w:val="Normal"/>
    <w:link w:val="TitleChar"/>
    <w:autoRedefine/>
    <w:qFormat/>
    <w:rsid w:val="00D6258D"/>
    <w:pPr>
      <w:framePr w:hSpace="180" w:wrap="around" w:vAnchor="page" w:hAnchor="page" w:x="988" w:y="1108"/>
      <w:spacing w:after="0" w:line="276" w:lineRule="auto"/>
      <w:contextualSpacing/>
    </w:pPr>
    <w:rPr>
      <w:rFonts w:ascii="Arial Narrow" w:eastAsia="MS Gothic" w:hAnsi="Arial Narrow"/>
      <w:b/>
      <w:color w:val="FFFFFF"/>
      <w:spacing w:val="5"/>
      <w:kern w:val="28"/>
      <w:sz w:val="72"/>
      <w:szCs w:val="52"/>
    </w:rPr>
  </w:style>
  <w:style w:type="character" w:customStyle="1" w:styleId="TitleChar">
    <w:name w:val="Title Char"/>
    <w:aliases w:val="title Char"/>
    <w:link w:val="Title"/>
    <w:rsid w:val="00D6258D"/>
    <w:rPr>
      <w:rFonts w:ascii="Arial Narrow" w:eastAsia="MS Gothic" w:hAnsi="Arial Narrow"/>
      <w:b/>
      <w:color w:val="FFFFFF"/>
      <w:spacing w:val="5"/>
      <w:kern w:val="28"/>
      <w:sz w:val="72"/>
      <w:szCs w:val="52"/>
      <w:lang w:eastAsia="en-US"/>
    </w:rPr>
  </w:style>
  <w:style w:type="paragraph" w:styleId="Subtitle">
    <w:name w:val="Subtitle"/>
    <w:basedOn w:val="H2Frontpage"/>
    <w:next w:val="Normal"/>
    <w:link w:val="SubtitleChar"/>
    <w:qFormat/>
    <w:rsid w:val="00DF6927"/>
    <w:pPr>
      <w:framePr w:hSpace="180" w:wrap="around" w:vAnchor="page" w:hAnchor="page" w:x="891" w:y="1081"/>
      <w:spacing w:after="0" w:line="240" w:lineRule="auto"/>
      <w:ind w:left="0"/>
    </w:pPr>
    <w:rPr>
      <w:rFonts w:ascii="Arial Narrow" w:hAnsi="Arial Narrow"/>
    </w:rPr>
  </w:style>
  <w:style w:type="character" w:customStyle="1" w:styleId="SubtitleChar">
    <w:name w:val="Subtitle Char"/>
    <w:link w:val="Subtitle"/>
    <w:rsid w:val="00DF6927"/>
    <w:rPr>
      <w:rFonts w:ascii="Arial Narrow" w:eastAsia="Times New Roman" w:hAnsi="Arial Narrow" w:cs="Arial"/>
      <w:b/>
      <w:sz w:val="40"/>
      <w:szCs w:val="40"/>
    </w:rPr>
  </w:style>
  <w:style w:type="character" w:styleId="Strong">
    <w:name w:val="Strong"/>
    <w:uiPriority w:val="22"/>
    <w:qFormat/>
    <w:rsid w:val="00DF6927"/>
    <w:rPr>
      <w:rFonts w:ascii="Arial" w:hAnsi="Arial"/>
      <w:bCs/>
      <w:sz w:val="24"/>
    </w:rPr>
  </w:style>
  <w:style w:type="paragraph" w:styleId="BalloonText">
    <w:name w:val="Balloon Text"/>
    <w:basedOn w:val="Normal"/>
    <w:link w:val="BalloonTextChar"/>
    <w:rsid w:val="00F67EED"/>
    <w:pPr>
      <w:spacing w:after="0" w:line="240" w:lineRule="auto"/>
    </w:pPr>
    <w:rPr>
      <w:rFonts w:ascii="Lucida Grande" w:hAnsi="Lucida Grande" w:cs="Lucida Grande"/>
      <w:sz w:val="18"/>
      <w:szCs w:val="18"/>
    </w:rPr>
  </w:style>
  <w:style w:type="character" w:customStyle="1" w:styleId="BalloonTextChar">
    <w:name w:val="Balloon Text Char"/>
    <w:link w:val="BalloonText"/>
    <w:rsid w:val="00F67EED"/>
    <w:rPr>
      <w:rFonts w:ascii="Lucida Grande" w:eastAsia="Times New Roman" w:hAnsi="Lucida Grande" w:cs="Lucida Grande"/>
      <w:sz w:val="18"/>
      <w:szCs w:val="18"/>
    </w:rPr>
  </w:style>
  <w:style w:type="character" w:styleId="PageNumber">
    <w:name w:val="page number"/>
    <w:rsid w:val="00F67EED"/>
  </w:style>
  <w:style w:type="paragraph" w:styleId="TOC1">
    <w:name w:val="toc 1"/>
    <w:basedOn w:val="Normal"/>
    <w:next w:val="Normal"/>
    <w:autoRedefine/>
    <w:uiPriority w:val="39"/>
    <w:rsid w:val="00606BA5"/>
    <w:pPr>
      <w:tabs>
        <w:tab w:val="left" w:pos="423"/>
        <w:tab w:val="right" w:leader="dot" w:pos="9923"/>
      </w:tabs>
      <w:spacing w:before="120" w:after="60"/>
    </w:pPr>
    <w:rPr>
      <w:b/>
    </w:rPr>
  </w:style>
  <w:style w:type="paragraph" w:styleId="TOC2">
    <w:name w:val="toc 2"/>
    <w:basedOn w:val="Normal"/>
    <w:next w:val="Normal"/>
    <w:autoRedefine/>
    <w:uiPriority w:val="39"/>
    <w:rsid w:val="00606BA5"/>
    <w:pPr>
      <w:tabs>
        <w:tab w:val="left" w:pos="1134"/>
        <w:tab w:val="right" w:leader="dot" w:pos="9923"/>
      </w:tabs>
      <w:spacing w:after="60"/>
      <w:ind w:left="1134" w:hanging="567"/>
    </w:pPr>
    <w:rPr>
      <w:rFonts w:eastAsia="MS Mincho" w:cs="Arial"/>
      <w:szCs w:val="22"/>
      <w:lang w:eastAsia="ja-JP"/>
    </w:rPr>
  </w:style>
  <w:style w:type="paragraph" w:styleId="TOC3">
    <w:name w:val="toc 3"/>
    <w:basedOn w:val="Normal"/>
    <w:next w:val="Normal"/>
    <w:uiPriority w:val="39"/>
    <w:rsid w:val="00606BA5"/>
    <w:pPr>
      <w:tabs>
        <w:tab w:val="left" w:pos="1190"/>
        <w:tab w:val="right" w:leader="dot" w:pos="9923"/>
      </w:tabs>
      <w:spacing w:after="60"/>
      <w:ind w:left="1701" w:hanging="567"/>
    </w:pPr>
    <w:rPr>
      <w:noProof/>
      <w:szCs w:val="22"/>
    </w:rPr>
  </w:style>
  <w:style w:type="paragraph" w:styleId="TOC4">
    <w:name w:val="toc 4"/>
    <w:basedOn w:val="Normal"/>
    <w:next w:val="Normal"/>
    <w:autoRedefine/>
    <w:rsid w:val="004479C5"/>
    <w:pPr>
      <w:ind w:left="600"/>
    </w:pPr>
  </w:style>
  <w:style w:type="paragraph" w:styleId="TOC5">
    <w:name w:val="toc 5"/>
    <w:basedOn w:val="Normal"/>
    <w:next w:val="Normal"/>
    <w:autoRedefine/>
    <w:rsid w:val="004479C5"/>
    <w:pPr>
      <w:ind w:left="800"/>
    </w:pPr>
  </w:style>
  <w:style w:type="paragraph" w:styleId="TOC6">
    <w:name w:val="toc 6"/>
    <w:basedOn w:val="Normal"/>
    <w:next w:val="Normal"/>
    <w:autoRedefine/>
    <w:rsid w:val="004479C5"/>
    <w:pPr>
      <w:ind w:left="1000"/>
    </w:pPr>
  </w:style>
  <w:style w:type="paragraph" w:styleId="TOC7">
    <w:name w:val="toc 7"/>
    <w:basedOn w:val="Normal"/>
    <w:next w:val="Normal"/>
    <w:autoRedefine/>
    <w:rsid w:val="004479C5"/>
    <w:pPr>
      <w:ind w:left="1200"/>
    </w:pPr>
  </w:style>
  <w:style w:type="paragraph" w:styleId="TOC8">
    <w:name w:val="toc 8"/>
    <w:basedOn w:val="Normal"/>
    <w:next w:val="Normal"/>
    <w:autoRedefine/>
    <w:rsid w:val="004479C5"/>
    <w:pPr>
      <w:ind w:left="1400"/>
    </w:pPr>
  </w:style>
  <w:style w:type="paragraph" w:styleId="TOC9">
    <w:name w:val="toc 9"/>
    <w:basedOn w:val="Normal"/>
    <w:next w:val="Normal"/>
    <w:autoRedefine/>
    <w:rsid w:val="004479C5"/>
    <w:pPr>
      <w:ind w:left="1600"/>
    </w:pPr>
  </w:style>
  <w:style w:type="paragraph" w:styleId="ListParagraph">
    <w:name w:val="List Paragraph"/>
    <w:basedOn w:val="Normal"/>
    <w:uiPriority w:val="34"/>
    <w:qFormat/>
    <w:rsid w:val="00500CE9"/>
    <w:pPr>
      <w:numPr>
        <w:numId w:val="2"/>
      </w:numPr>
      <w:ind w:left="357" w:hanging="357"/>
      <w:contextualSpacing/>
    </w:pPr>
    <w:rPr>
      <w:b/>
    </w:rPr>
  </w:style>
  <w:style w:type="paragraph" w:styleId="BodyText">
    <w:name w:val="Body Text"/>
    <w:basedOn w:val="Normal"/>
    <w:link w:val="BodyTextChar"/>
    <w:qFormat/>
    <w:rsid w:val="00FA1632"/>
    <w:pPr>
      <w:spacing w:after="160" w:line="276" w:lineRule="auto"/>
    </w:pPr>
    <w:rPr>
      <w:sz w:val="20"/>
    </w:rPr>
  </w:style>
  <w:style w:type="character" w:customStyle="1" w:styleId="BodyTextChar">
    <w:name w:val="Body Text Char"/>
    <w:link w:val="BodyText"/>
    <w:rsid w:val="00FA1632"/>
    <w:rPr>
      <w:rFonts w:ascii="Arial" w:eastAsia="Times New Roman" w:hAnsi="Arial"/>
      <w:lang w:eastAsia="en-US"/>
    </w:rPr>
  </w:style>
  <w:style w:type="numbering" w:styleId="111111">
    <w:name w:val="Outline List 2"/>
    <w:basedOn w:val="NoList"/>
    <w:rsid w:val="009E36B5"/>
    <w:pPr>
      <w:numPr>
        <w:numId w:val="1"/>
      </w:numPr>
    </w:pPr>
  </w:style>
  <w:style w:type="paragraph" w:styleId="BodyText2">
    <w:name w:val="Body Text 2"/>
    <w:basedOn w:val="BodyTextFirstIndent2"/>
    <w:link w:val="BodyText2Char"/>
    <w:rsid w:val="00082ABD"/>
    <w:pPr>
      <w:spacing w:after="240" w:line="300" w:lineRule="auto"/>
      <w:ind w:left="425" w:firstLine="0"/>
    </w:pPr>
  </w:style>
  <w:style w:type="character" w:customStyle="1" w:styleId="BodyText2Char">
    <w:name w:val="Body Text 2 Char"/>
    <w:link w:val="BodyText2"/>
    <w:rsid w:val="00082ABD"/>
    <w:rPr>
      <w:rFonts w:ascii="Arial" w:hAnsi="Arial"/>
      <w:sz w:val="22"/>
      <w:lang w:val="en-AU" w:eastAsia="en-US" w:bidi="ar-SA"/>
    </w:rPr>
  </w:style>
  <w:style w:type="table" w:styleId="Table3Deffects2">
    <w:name w:val="Table 3D effects 2"/>
    <w:basedOn w:val="TableNormal"/>
    <w:rsid w:val="007B6D4F"/>
    <w:pPr>
      <w:spacing w:after="240"/>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LightShading">
    <w:name w:val="Light Shading"/>
    <w:basedOn w:val="TableNormal"/>
    <w:uiPriority w:val="60"/>
    <w:rsid w:val="007B6D4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Bold">
    <w:name w:val="Body Bold"/>
    <w:basedOn w:val="Normal"/>
    <w:rsid w:val="002B0B45"/>
    <w:pPr>
      <w:spacing w:before="20" w:after="20"/>
    </w:pPr>
    <w:rPr>
      <w:b/>
      <w:bCs/>
      <w:color w:val="000000"/>
    </w:rPr>
  </w:style>
  <w:style w:type="paragraph" w:customStyle="1" w:styleId="TableBold">
    <w:name w:val="Table Bold"/>
    <w:basedOn w:val="Normal"/>
    <w:rsid w:val="009D07C3"/>
    <w:pPr>
      <w:spacing w:before="80" w:after="80"/>
    </w:pPr>
    <w:rPr>
      <w:b/>
      <w:color w:val="FFFFFF"/>
    </w:rPr>
  </w:style>
  <w:style w:type="paragraph" w:customStyle="1" w:styleId="bulleted">
    <w:name w:val="bulleted"/>
    <w:basedOn w:val="Normal"/>
    <w:rsid w:val="00857A46"/>
    <w:pPr>
      <w:spacing w:after="40" w:line="300" w:lineRule="auto"/>
    </w:pPr>
  </w:style>
  <w:style w:type="character" w:styleId="Hyperlink">
    <w:name w:val="Hyperlink"/>
    <w:uiPriority w:val="99"/>
    <w:rsid w:val="008E338D"/>
    <w:rPr>
      <w:color w:val="0000FF"/>
      <w:u w:val="single"/>
    </w:rPr>
  </w:style>
  <w:style w:type="character" w:customStyle="1" w:styleId="FooterChar">
    <w:name w:val="Footer Char"/>
    <w:link w:val="Footer"/>
    <w:uiPriority w:val="99"/>
    <w:rsid w:val="00071151"/>
    <w:rPr>
      <w:rFonts w:ascii="Arial" w:eastAsia="Times New Roman" w:hAnsi="Arial" w:cs="Arial"/>
      <w:color w:val="000000"/>
      <w:sz w:val="16"/>
      <w:szCs w:val="16"/>
      <w:lang w:eastAsia="en-US"/>
    </w:rPr>
  </w:style>
  <w:style w:type="character" w:styleId="CommentReference">
    <w:name w:val="annotation reference"/>
    <w:uiPriority w:val="99"/>
    <w:semiHidden/>
    <w:rsid w:val="00936979"/>
    <w:rPr>
      <w:sz w:val="16"/>
      <w:szCs w:val="16"/>
    </w:rPr>
  </w:style>
  <w:style w:type="paragraph" w:styleId="CommentText">
    <w:name w:val="annotation text"/>
    <w:basedOn w:val="Normal"/>
    <w:semiHidden/>
    <w:rsid w:val="00936979"/>
    <w:rPr>
      <w:sz w:val="20"/>
    </w:rPr>
  </w:style>
  <w:style w:type="paragraph" w:styleId="CommentSubject">
    <w:name w:val="annotation subject"/>
    <w:basedOn w:val="CommentText"/>
    <w:next w:val="CommentText"/>
    <w:semiHidden/>
    <w:rsid w:val="00936979"/>
    <w:rPr>
      <w:b/>
      <w:bCs/>
    </w:rPr>
  </w:style>
  <w:style w:type="paragraph" w:customStyle="1" w:styleId="TOC">
    <w:name w:val="TOC"/>
    <w:basedOn w:val="BodyText"/>
    <w:rsid w:val="0021765D"/>
    <w:rPr>
      <w:b/>
      <w:sz w:val="40"/>
    </w:rPr>
  </w:style>
  <w:style w:type="paragraph" w:customStyle="1" w:styleId="BodyTextindentL2">
    <w:name w:val="Body Text indent L2"/>
    <w:basedOn w:val="BodyText2"/>
    <w:rsid w:val="0021765D"/>
  </w:style>
  <w:style w:type="paragraph" w:customStyle="1" w:styleId="TableBody">
    <w:name w:val="Table Body"/>
    <w:basedOn w:val="Normal"/>
    <w:rsid w:val="00CA4C54"/>
    <w:pPr>
      <w:spacing w:before="40" w:after="40" w:line="240" w:lineRule="auto"/>
    </w:pPr>
    <w:rPr>
      <w:sz w:val="20"/>
    </w:rPr>
  </w:style>
  <w:style w:type="paragraph" w:customStyle="1" w:styleId="TableBoldWhite">
    <w:name w:val="Table Bold White"/>
    <w:basedOn w:val="TableBold"/>
    <w:rsid w:val="009D07C3"/>
    <w:pPr>
      <w:spacing w:line="300" w:lineRule="auto"/>
    </w:pPr>
  </w:style>
  <w:style w:type="paragraph" w:customStyle="1" w:styleId="TableBoldWhiteCentred">
    <w:name w:val="Table Bold White Centred"/>
    <w:basedOn w:val="TableBoldWhite"/>
    <w:rsid w:val="009D07C3"/>
    <w:pPr>
      <w:jc w:val="center"/>
    </w:pPr>
  </w:style>
  <w:style w:type="paragraph" w:customStyle="1" w:styleId="TableBodynumbers">
    <w:name w:val="Table Body numbers"/>
    <w:basedOn w:val="TableBody"/>
    <w:rsid w:val="008D64BA"/>
    <w:pPr>
      <w:jc w:val="right"/>
    </w:pPr>
  </w:style>
  <w:style w:type="paragraph" w:customStyle="1" w:styleId="TableBodyBoldRight">
    <w:name w:val="Table Body Bold Right"/>
    <w:basedOn w:val="TableBoldWhiteCentred"/>
    <w:rsid w:val="00A02180"/>
    <w:pPr>
      <w:ind w:right="176"/>
      <w:jc w:val="right"/>
    </w:pPr>
  </w:style>
  <w:style w:type="paragraph" w:styleId="BodyTextFirstIndent">
    <w:name w:val="Body Text First Indent"/>
    <w:basedOn w:val="BodyText"/>
    <w:rsid w:val="00082ABD"/>
    <w:pPr>
      <w:spacing w:after="120"/>
      <w:ind w:firstLine="210"/>
    </w:pPr>
  </w:style>
  <w:style w:type="paragraph" w:styleId="BodyTextIndent">
    <w:name w:val="Body Text Indent"/>
    <w:basedOn w:val="Normal"/>
    <w:rsid w:val="00082ABD"/>
    <w:pPr>
      <w:spacing w:after="120"/>
      <w:ind w:left="283"/>
    </w:pPr>
  </w:style>
  <w:style w:type="paragraph" w:styleId="BodyTextFirstIndent2">
    <w:name w:val="Body Text First Indent 2"/>
    <w:basedOn w:val="BodyTextIndent"/>
    <w:rsid w:val="00082ABD"/>
    <w:pPr>
      <w:ind w:firstLine="210"/>
    </w:pPr>
  </w:style>
  <w:style w:type="paragraph" w:customStyle="1" w:styleId="BulletList-Level1">
    <w:name w:val="Bullet List - Level 1"/>
    <w:basedOn w:val="bulleted"/>
    <w:rsid w:val="00671FB0"/>
    <w:pPr>
      <w:numPr>
        <w:numId w:val="8"/>
      </w:numPr>
      <w:tabs>
        <w:tab w:val="left" w:pos="284"/>
      </w:tabs>
      <w:spacing w:line="276" w:lineRule="auto"/>
    </w:pPr>
    <w:rPr>
      <w:sz w:val="20"/>
    </w:rPr>
  </w:style>
  <w:style w:type="paragraph" w:customStyle="1" w:styleId="BulletList-Level2">
    <w:name w:val="Bullet List - Level 2"/>
    <w:basedOn w:val="Normal"/>
    <w:rsid w:val="000C2B5B"/>
    <w:pPr>
      <w:numPr>
        <w:numId w:val="3"/>
      </w:numPr>
      <w:spacing w:after="40" w:line="300" w:lineRule="auto"/>
    </w:pPr>
    <w:rPr>
      <w:sz w:val="20"/>
    </w:rPr>
  </w:style>
  <w:style w:type="paragraph" w:customStyle="1" w:styleId="TableHeading">
    <w:name w:val="Table Heading"/>
    <w:basedOn w:val="Normal"/>
    <w:qFormat/>
    <w:rsid w:val="00CA4C54"/>
    <w:pPr>
      <w:spacing w:before="40" w:after="40" w:line="276" w:lineRule="auto"/>
      <w:ind w:left="-11" w:right="516"/>
    </w:pPr>
    <w:rPr>
      <w:rFonts w:cs="Arial"/>
      <w:b/>
      <w:color w:val="000000" w:themeColor="text1"/>
      <w:sz w:val="20"/>
    </w:rPr>
  </w:style>
  <w:style w:type="paragraph" w:customStyle="1" w:styleId="Coverpagemainhead">
    <w:name w:val="Cover page main head"/>
    <w:basedOn w:val="Title"/>
    <w:qFormat/>
    <w:rsid w:val="00D6258D"/>
    <w:pPr>
      <w:framePr w:wrap="around"/>
    </w:pPr>
  </w:style>
  <w:style w:type="paragraph" w:customStyle="1" w:styleId="Coverpagesubhead">
    <w:name w:val="Cover page sub head"/>
    <w:basedOn w:val="Subtitle"/>
    <w:qFormat/>
    <w:rsid w:val="00D6258D"/>
    <w:pPr>
      <w:framePr w:wrap="around" w:x="988" w:y="1108"/>
    </w:pPr>
  </w:style>
  <w:style w:type="paragraph" w:customStyle="1" w:styleId="Coverpagelevel3head">
    <w:name w:val="Cover page level 3 head"/>
    <w:basedOn w:val="Subtitle"/>
    <w:qFormat/>
    <w:rsid w:val="00D6258D"/>
    <w:pPr>
      <w:framePr w:wrap="around" w:x="988" w:y="1108"/>
    </w:pPr>
  </w:style>
  <w:style w:type="paragraph" w:customStyle="1" w:styleId="BreakoutTextTeal">
    <w:name w:val="Break out Text Teal"/>
    <w:basedOn w:val="BulletList-Level2"/>
    <w:qFormat/>
    <w:rsid w:val="00F7776D"/>
    <w:pPr>
      <w:numPr>
        <w:numId w:val="0"/>
      </w:numPr>
    </w:pPr>
    <w:rPr>
      <w:rFonts w:ascii="Bradley Hand ITC" w:hAnsi="Bradley Hand ITC"/>
      <w:b/>
      <w:color w:val="218FA3"/>
      <w:sz w:val="24"/>
      <w:szCs w:val="24"/>
    </w:rPr>
  </w:style>
  <w:style w:type="paragraph" w:customStyle="1" w:styleId="Breakouttextwhite">
    <w:name w:val="Break out text white"/>
    <w:basedOn w:val="BulletList-Level2"/>
    <w:qFormat/>
    <w:rsid w:val="00F7776D"/>
    <w:pPr>
      <w:numPr>
        <w:numId w:val="0"/>
      </w:numPr>
      <w:spacing w:after="0" w:line="240" w:lineRule="auto"/>
    </w:pPr>
    <w:rPr>
      <w:rFonts w:ascii="Bradley Hand ITC" w:hAnsi="Bradley Hand ITC"/>
      <w:b/>
      <w:color w:val="FFFFFF" w:themeColor="background1"/>
      <w:sz w:val="24"/>
      <w:szCs w:val="24"/>
    </w:rPr>
  </w:style>
  <w:style w:type="table" w:customStyle="1" w:styleId="TableGrid2">
    <w:name w:val="Table Grid2"/>
    <w:basedOn w:val="TableNormal"/>
    <w:next w:val="TableGrid"/>
    <w:rsid w:val="0038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ight">
    <w:name w:val="Table Heading Right"/>
    <w:basedOn w:val="Heading4"/>
    <w:qFormat/>
    <w:rsid w:val="00CA4C54"/>
    <w:pPr>
      <w:jc w:val="right"/>
    </w:pPr>
  </w:style>
  <w:style w:type="paragraph" w:customStyle="1" w:styleId="TableBodyRight">
    <w:name w:val="Table Body Right"/>
    <w:basedOn w:val="TableBody"/>
    <w:qFormat/>
    <w:rsid w:val="00CA4C54"/>
    <w:pPr>
      <w:jc w:val="right"/>
    </w:pPr>
  </w:style>
  <w:style w:type="paragraph" w:customStyle="1" w:styleId="Coverpagesubhead2">
    <w:name w:val="Cover page sub head 2"/>
    <w:basedOn w:val="Coverpagesubhead"/>
    <w:qFormat/>
    <w:rsid w:val="006F6F13"/>
    <w:pPr>
      <w:framePr w:wrap="around"/>
    </w:pPr>
    <w:rPr>
      <w:color w:val="000000" w:themeColor="text1"/>
    </w:rPr>
  </w:style>
  <w:style w:type="paragraph" w:customStyle="1" w:styleId="Heading41">
    <w:name w:val="Heading 41"/>
    <w:basedOn w:val="Heading4"/>
    <w:link w:val="Heading41Char"/>
    <w:qFormat/>
    <w:rsid w:val="000D0B7D"/>
    <w:pPr>
      <w:keepNext/>
      <w:keepLines/>
      <w:spacing w:before="120" w:after="60" w:line="240" w:lineRule="auto"/>
      <w:ind w:left="851" w:right="0"/>
    </w:pPr>
    <w:rPr>
      <w:rFonts w:ascii="Cambria" w:eastAsiaTheme="majorEastAsia" w:hAnsi="Cambria" w:cstheme="majorBidi"/>
      <w:b w:val="0"/>
      <w:bCs/>
      <w:iCs/>
      <w:color w:val="auto"/>
      <w:szCs w:val="22"/>
    </w:rPr>
  </w:style>
  <w:style w:type="character" w:customStyle="1" w:styleId="Heading41Char">
    <w:name w:val="Heading 41 Char"/>
    <w:basedOn w:val="DefaultParagraphFont"/>
    <w:link w:val="Heading41"/>
    <w:rsid w:val="000D0B7D"/>
    <w:rPr>
      <w:rFonts w:ascii="Cambria" w:eastAsiaTheme="majorEastAsia" w:hAnsi="Cambria" w:cstheme="majorBidi"/>
      <w:bCs/>
      <w:iCs/>
      <w:szCs w:val="22"/>
      <w:lang w:eastAsia="en-US"/>
    </w:rPr>
  </w:style>
  <w:style w:type="paragraph" w:styleId="FootnoteText">
    <w:name w:val="footnote text"/>
    <w:basedOn w:val="Normal"/>
    <w:link w:val="FootnoteTextChar"/>
    <w:uiPriority w:val="99"/>
    <w:semiHidden/>
    <w:unhideWhenUsed/>
    <w:rsid w:val="000D0B7D"/>
    <w:pPr>
      <w:spacing w:after="0" w:line="240" w:lineRule="auto"/>
      <w:ind w:left="851"/>
      <w:jc w:val="both"/>
    </w:pPr>
    <w:rPr>
      <w:rFonts w:ascii="Cambria" w:eastAsiaTheme="minorHAnsi" w:hAnsi="Cambria" w:cstheme="minorBidi"/>
      <w:sz w:val="20"/>
    </w:rPr>
  </w:style>
  <w:style w:type="character" w:customStyle="1" w:styleId="FootnoteTextChar">
    <w:name w:val="Footnote Text Char"/>
    <w:basedOn w:val="DefaultParagraphFont"/>
    <w:link w:val="FootnoteText"/>
    <w:uiPriority w:val="99"/>
    <w:semiHidden/>
    <w:rsid w:val="000D0B7D"/>
    <w:rPr>
      <w:rFonts w:ascii="Cambria" w:eastAsiaTheme="minorHAnsi" w:hAnsi="Cambria" w:cstheme="minorBidi"/>
      <w:lang w:eastAsia="en-US"/>
    </w:rPr>
  </w:style>
  <w:style w:type="character" w:styleId="FootnoteReference">
    <w:name w:val="footnote reference"/>
    <w:basedOn w:val="DefaultParagraphFont"/>
    <w:uiPriority w:val="99"/>
    <w:semiHidden/>
    <w:unhideWhenUsed/>
    <w:rsid w:val="000D0B7D"/>
    <w:rPr>
      <w:vertAlign w:val="superscript"/>
    </w:rPr>
  </w:style>
  <w:style w:type="paragraph" w:styleId="EndnoteText">
    <w:name w:val="endnote text"/>
    <w:basedOn w:val="Normal"/>
    <w:link w:val="EndnoteTextChar"/>
    <w:semiHidden/>
    <w:unhideWhenUsed/>
    <w:rsid w:val="00525700"/>
    <w:pPr>
      <w:spacing w:after="0" w:line="240" w:lineRule="auto"/>
    </w:pPr>
    <w:rPr>
      <w:sz w:val="20"/>
    </w:rPr>
  </w:style>
  <w:style w:type="character" w:customStyle="1" w:styleId="EndnoteTextChar">
    <w:name w:val="Endnote Text Char"/>
    <w:basedOn w:val="DefaultParagraphFont"/>
    <w:link w:val="EndnoteText"/>
    <w:semiHidden/>
    <w:rsid w:val="00525700"/>
    <w:rPr>
      <w:rFonts w:ascii="Arial" w:eastAsia="Times New Roman" w:hAnsi="Arial"/>
      <w:lang w:eastAsia="en-US"/>
    </w:rPr>
  </w:style>
  <w:style w:type="character" w:styleId="EndnoteReference">
    <w:name w:val="endnote reference"/>
    <w:basedOn w:val="DefaultParagraphFont"/>
    <w:semiHidden/>
    <w:unhideWhenUsed/>
    <w:rsid w:val="00525700"/>
    <w:rPr>
      <w:vertAlign w:val="superscript"/>
    </w:rPr>
  </w:style>
  <w:style w:type="numbering" w:customStyle="1" w:styleId="Style1">
    <w:name w:val="Style1"/>
    <w:uiPriority w:val="99"/>
    <w:rsid w:val="00B6285C"/>
    <w:pPr>
      <w:numPr>
        <w:numId w:val="7"/>
      </w:numPr>
    </w:pPr>
  </w:style>
  <w:style w:type="paragraph" w:styleId="Revision">
    <w:name w:val="Revision"/>
    <w:hidden/>
    <w:uiPriority w:val="99"/>
    <w:semiHidden/>
    <w:rsid w:val="00EC5E4F"/>
    <w:rPr>
      <w:rFonts w:ascii="Arial" w:eastAsia="Times New Roman" w:hAnsi="Arial"/>
      <w:sz w:val="22"/>
      <w:lang w:eastAsia="en-US"/>
    </w:rPr>
  </w:style>
  <w:style w:type="character" w:customStyle="1" w:styleId="apple-converted-space">
    <w:name w:val="apple-converted-space"/>
    <w:basedOn w:val="DefaultParagraphFont"/>
    <w:rsid w:val="000F4F41"/>
  </w:style>
  <w:style w:type="character" w:styleId="FollowedHyperlink">
    <w:name w:val="FollowedHyperlink"/>
    <w:basedOn w:val="DefaultParagraphFont"/>
    <w:semiHidden/>
    <w:unhideWhenUsed/>
    <w:rsid w:val="00140720"/>
    <w:rPr>
      <w:color w:val="800080" w:themeColor="followedHyperlink"/>
      <w:u w:val="single"/>
    </w:rPr>
  </w:style>
  <w:style w:type="paragraph" w:customStyle="1" w:styleId="HeaderText">
    <w:name w:val="Header Text"/>
    <w:basedOn w:val="Normal"/>
    <w:uiPriority w:val="21"/>
    <w:qFormat/>
    <w:rsid w:val="00DE2F05"/>
    <w:pPr>
      <w:spacing w:before="120" w:after="0" w:line="240" w:lineRule="exact"/>
      <w:jc w:val="right"/>
    </w:pPr>
    <w:rPr>
      <w:rFonts w:ascii="Calibri" w:eastAsia="Cambria" w:hAnsi="Calibri"/>
      <w:b/>
      <w:color w:val="7F7F7F" w:themeColor="text1" w:themeTint="80"/>
      <w:sz w:val="20"/>
      <w:szCs w:val="24"/>
    </w:rPr>
  </w:style>
  <w:style w:type="paragraph" w:customStyle="1" w:styleId="Heading1-NoTOC">
    <w:name w:val="Heading 1 - No TOC"/>
    <w:uiPriority w:val="99"/>
    <w:rsid w:val="00DE2F05"/>
    <w:pPr>
      <w:pageBreakBefore/>
      <w:pBdr>
        <w:bottom w:val="single" w:sz="4" w:space="1" w:color="E36C0A"/>
      </w:pBdr>
      <w:spacing w:after="240"/>
    </w:pPr>
    <w:rPr>
      <w:rFonts w:ascii="Calibri" w:eastAsia="Times New Roman" w:hAnsi="Calibri"/>
      <w:b/>
      <w:bCs/>
      <w:caps/>
      <w:color w:val="DD7433"/>
      <w:sz w:val="36"/>
      <w:szCs w:val="32"/>
      <w:lang w:eastAsia="en-US"/>
    </w:rPr>
  </w:style>
  <w:style w:type="paragraph" w:customStyle="1" w:styleId="Centerfooter">
    <w:name w:val="Center footer"/>
    <w:basedOn w:val="Normal"/>
    <w:link w:val="CenterfooterChar"/>
    <w:uiPriority w:val="99"/>
    <w:qFormat/>
    <w:rsid w:val="00DE2F05"/>
    <w:pPr>
      <w:pBdr>
        <w:top w:val="single" w:sz="4" w:space="1" w:color="DD7433"/>
      </w:pBdr>
      <w:spacing w:after="0" w:line="240" w:lineRule="exact"/>
      <w:jc w:val="center"/>
    </w:pPr>
    <w:rPr>
      <w:rFonts w:ascii="Calibri" w:eastAsia="Cambria" w:hAnsi="Calibri"/>
      <w:color w:val="000000"/>
      <w:sz w:val="18"/>
      <w:szCs w:val="24"/>
    </w:rPr>
  </w:style>
  <w:style w:type="character" w:customStyle="1" w:styleId="CenterfooterChar">
    <w:name w:val="Center footer Char"/>
    <w:basedOn w:val="DefaultParagraphFont"/>
    <w:link w:val="Centerfooter"/>
    <w:uiPriority w:val="99"/>
    <w:rsid w:val="00DE2F05"/>
    <w:rPr>
      <w:rFonts w:ascii="Calibri" w:eastAsia="Cambria" w:hAnsi="Calibri"/>
      <w:color w:val="000000"/>
      <w:sz w:val="18"/>
      <w:szCs w:val="24"/>
      <w:lang w:eastAsia="en-US"/>
    </w:rPr>
  </w:style>
  <w:style w:type="paragraph" w:styleId="PlainText">
    <w:name w:val="Plain Text"/>
    <w:basedOn w:val="Normal"/>
    <w:link w:val="PlainTextChar"/>
    <w:uiPriority w:val="99"/>
    <w:semiHidden/>
    <w:unhideWhenUsed/>
    <w:rsid w:val="005D42B1"/>
    <w:pPr>
      <w:spacing w:after="0" w:line="240" w:lineRule="auto"/>
    </w:pPr>
    <w:rPr>
      <w:rFonts w:ascii="Calibri" w:eastAsiaTheme="minorHAnsi" w:hAnsi="Calibri" w:cstheme="minorBidi"/>
      <w:color w:val="000000"/>
      <w:szCs w:val="22"/>
    </w:rPr>
  </w:style>
  <w:style w:type="character" w:customStyle="1" w:styleId="PlainTextChar">
    <w:name w:val="Plain Text Char"/>
    <w:basedOn w:val="DefaultParagraphFont"/>
    <w:link w:val="PlainText"/>
    <w:uiPriority w:val="99"/>
    <w:semiHidden/>
    <w:rsid w:val="005D42B1"/>
    <w:rPr>
      <w:rFonts w:ascii="Calibri" w:eastAsiaTheme="minorHAnsi" w:hAnsi="Calibri" w:cstheme="minorBidi"/>
      <w:color w:val="000000"/>
      <w:sz w:val="22"/>
      <w:szCs w:val="22"/>
      <w:lang w:eastAsia="en-US"/>
    </w:rPr>
  </w:style>
  <w:style w:type="character" w:styleId="PlaceholderText">
    <w:name w:val="Placeholder Text"/>
    <w:basedOn w:val="DefaultParagraphFont"/>
    <w:uiPriority w:val="99"/>
    <w:semiHidden/>
    <w:rsid w:val="00EE42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445902">
      <w:bodyDiv w:val="1"/>
      <w:marLeft w:val="0"/>
      <w:marRight w:val="0"/>
      <w:marTop w:val="0"/>
      <w:marBottom w:val="0"/>
      <w:divBdr>
        <w:top w:val="none" w:sz="0" w:space="0" w:color="auto"/>
        <w:left w:val="none" w:sz="0" w:space="0" w:color="auto"/>
        <w:bottom w:val="none" w:sz="0" w:space="0" w:color="auto"/>
        <w:right w:val="none" w:sz="0" w:space="0" w:color="auto"/>
      </w:divBdr>
    </w:div>
    <w:div w:id="221991397">
      <w:bodyDiv w:val="1"/>
      <w:marLeft w:val="0"/>
      <w:marRight w:val="0"/>
      <w:marTop w:val="0"/>
      <w:marBottom w:val="0"/>
      <w:divBdr>
        <w:top w:val="none" w:sz="0" w:space="0" w:color="auto"/>
        <w:left w:val="none" w:sz="0" w:space="0" w:color="auto"/>
        <w:bottom w:val="none" w:sz="0" w:space="0" w:color="auto"/>
        <w:right w:val="none" w:sz="0" w:space="0" w:color="auto"/>
      </w:divBdr>
    </w:div>
    <w:div w:id="249435280">
      <w:bodyDiv w:val="1"/>
      <w:marLeft w:val="0"/>
      <w:marRight w:val="0"/>
      <w:marTop w:val="0"/>
      <w:marBottom w:val="0"/>
      <w:divBdr>
        <w:top w:val="none" w:sz="0" w:space="0" w:color="auto"/>
        <w:left w:val="none" w:sz="0" w:space="0" w:color="auto"/>
        <w:bottom w:val="none" w:sz="0" w:space="0" w:color="auto"/>
        <w:right w:val="none" w:sz="0" w:space="0" w:color="auto"/>
      </w:divBdr>
    </w:div>
    <w:div w:id="341978840">
      <w:bodyDiv w:val="1"/>
      <w:marLeft w:val="0"/>
      <w:marRight w:val="0"/>
      <w:marTop w:val="0"/>
      <w:marBottom w:val="0"/>
      <w:divBdr>
        <w:top w:val="none" w:sz="0" w:space="0" w:color="auto"/>
        <w:left w:val="none" w:sz="0" w:space="0" w:color="auto"/>
        <w:bottom w:val="none" w:sz="0" w:space="0" w:color="auto"/>
        <w:right w:val="none" w:sz="0" w:space="0" w:color="auto"/>
      </w:divBdr>
    </w:div>
    <w:div w:id="486937758">
      <w:bodyDiv w:val="1"/>
      <w:marLeft w:val="0"/>
      <w:marRight w:val="0"/>
      <w:marTop w:val="0"/>
      <w:marBottom w:val="0"/>
      <w:divBdr>
        <w:top w:val="none" w:sz="0" w:space="0" w:color="auto"/>
        <w:left w:val="none" w:sz="0" w:space="0" w:color="auto"/>
        <w:bottom w:val="none" w:sz="0" w:space="0" w:color="auto"/>
        <w:right w:val="none" w:sz="0" w:space="0" w:color="auto"/>
      </w:divBdr>
      <w:divsChild>
        <w:div w:id="1154953227">
          <w:marLeft w:val="547"/>
          <w:marRight w:val="0"/>
          <w:marTop w:val="0"/>
          <w:marBottom w:val="0"/>
          <w:divBdr>
            <w:top w:val="none" w:sz="0" w:space="0" w:color="auto"/>
            <w:left w:val="none" w:sz="0" w:space="0" w:color="auto"/>
            <w:bottom w:val="none" w:sz="0" w:space="0" w:color="auto"/>
            <w:right w:val="none" w:sz="0" w:space="0" w:color="auto"/>
          </w:divBdr>
        </w:div>
      </w:divsChild>
    </w:div>
    <w:div w:id="634915831">
      <w:bodyDiv w:val="1"/>
      <w:marLeft w:val="0"/>
      <w:marRight w:val="0"/>
      <w:marTop w:val="0"/>
      <w:marBottom w:val="0"/>
      <w:divBdr>
        <w:top w:val="none" w:sz="0" w:space="0" w:color="auto"/>
        <w:left w:val="none" w:sz="0" w:space="0" w:color="auto"/>
        <w:bottom w:val="none" w:sz="0" w:space="0" w:color="auto"/>
        <w:right w:val="none" w:sz="0" w:space="0" w:color="auto"/>
      </w:divBdr>
    </w:div>
    <w:div w:id="676083911">
      <w:bodyDiv w:val="1"/>
      <w:marLeft w:val="0"/>
      <w:marRight w:val="0"/>
      <w:marTop w:val="0"/>
      <w:marBottom w:val="0"/>
      <w:divBdr>
        <w:top w:val="none" w:sz="0" w:space="0" w:color="auto"/>
        <w:left w:val="none" w:sz="0" w:space="0" w:color="auto"/>
        <w:bottom w:val="none" w:sz="0" w:space="0" w:color="auto"/>
        <w:right w:val="none" w:sz="0" w:space="0" w:color="auto"/>
      </w:divBdr>
    </w:div>
    <w:div w:id="764114997">
      <w:bodyDiv w:val="1"/>
      <w:marLeft w:val="0"/>
      <w:marRight w:val="0"/>
      <w:marTop w:val="0"/>
      <w:marBottom w:val="0"/>
      <w:divBdr>
        <w:top w:val="none" w:sz="0" w:space="0" w:color="auto"/>
        <w:left w:val="none" w:sz="0" w:space="0" w:color="auto"/>
        <w:bottom w:val="none" w:sz="0" w:space="0" w:color="auto"/>
        <w:right w:val="none" w:sz="0" w:space="0" w:color="auto"/>
      </w:divBdr>
      <w:divsChild>
        <w:div w:id="95945660">
          <w:marLeft w:val="0"/>
          <w:marRight w:val="0"/>
          <w:marTop w:val="0"/>
          <w:marBottom w:val="0"/>
          <w:divBdr>
            <w:top w:val="none" w:sz="0" w:space="0" w:color="auto"/>
            <w:left w:val="none" w:sz="0" w:space="0" w:color="auto"/>
            <w:bottom w:val="none" w:sz="0" w:space="0" w:color="auto"/>
            <w:right w:val="none" w:sz="0" w:space="0" w:color="auto"/>
          </w:divBdr>
        </w:div>
        <w:div w:id="195892454">
          <w:marLeft w:val="0"/>
          <w:marRight w:val="0"/>
          <w:marTop w:val="0"/>
          <w:marBottom w:val="0"/>
          <w:divBdr>
            <w:top w:val="none" w:sz="0" w:space="0" w:color="auto"/>
            <w:left w:val="none" w:sz="0" w:space="0" w:color="auto"/>
            <w:bottom w:val="none" w:sz="0" w:space="0" w:color="auto"/>
            <w:right w:val="none" w:sz="0" w:space="0" w:color="auto"/>
          </w:divBdr>
        </w:div>
        <w:div w:id="255748687">
          <w:marLeft w:val="0"/>
          <w:marRight w:val="0"/>
          <w:marTop w:val="0"/>
          <w:marBottom w:val="0"/>
          <w:divBdr>
            <w:top w:val="none" w:sz="0" w:space="0" w:color="auto"/>
            <w:left w:val="none" w:sz="0" w:space="0" w:color="auto"/>
            <w:bottom w:val="none" w:sz="0" w:space="0" w:color="auto"/>
            <w:right w:val="none" w:sz="0" w:space="0" w:color="auto"/>
          </w:divBdr>
        </w:div>
        <w:div w:id="408311825">
          <w:marLeft w:val="0"/>
          <w:marRight w:val="0"/>
          <w:marTop w:val="0"/>
          <w:marBottom w:val="0"/>
          <w:divBdr>
            <w:top w:val="none" w:sz="0" w:space="0" w:color="auto"/>
            <w:left w:val="none" w:sz="0" w:space="0" w:color="auto"/>
            <w:bottom w:val="none" w:sz="0" w:space="0" w:color="auto"/>
            <w:right w:val="none" w:sz="0" w:space="0" w:color="auto"/>
          </w:divBdr>
        </w:div>
        <w:div w:id="431705609">
          <w:marLeft w:val="0"/>
          <w:marRight w:val="0"/>
          <w:marTop w:val="0"/>
          <w:marBottom w:val="0"/>
          <w:divBdr>
            <w:top w:val="none" w:sz="0" w:space="0" w:color="auto"/>
            <w:left w:val="none" w:sz="0" w:space="0" w:color="auto"/>
            <w:bottom w:val="none" w:sz="0" w:space="0" w:color="auto"/>
            <w:right w:val="none" w:sz="0" w:space="0" w:color="auto"/>
          </w:divBdr>
        </w:div>
        <w:div w:id="851189678">
          <w:marLeft w:val="0"/>
          <w:marRight w:val="0"/>
          <w:marTop w:val="0"/>
          <w:marBottom w:val="0"/>
          <w:divBdr>
            <w:top w:val="none" w:sz="0" w:space="0" w:color="auto"/>
            <w:left w:val="none" w:sz="0" w:space="0" w:color="auto"/>
            <w:bottom w:val="none" w:sz="0" w:space="0" w:color="auto"/>
            <w:right w:val="none" w:sz="0" w:space="0" w:color="auto"/>
          </w:divBdr>
        </w:div>
        <w:div w:id="864441389">
          <w:marLeft w:val="0"/>
          <w:marRight w:val="0"/>
          <w:marTop w:val="0"/>
          <w:marBottom w:val="0"/>
          <w:divBdr>
            <w:top w:val="none" w:sz="0" w:space="0" w:color="auto"/>
            <w:left w:val="none" w:sz="0" w:space="0" w:color="auto"/>
            <w:bottom w:val="none" w:sz="0" w:space="0" w:color="auto"/>
            <w:right w:val="none" w:sz="0" w:space="0" w:color="auto"/>
          </w:divBdr>
        </w:div>
        <w:div w:id="924536882">
          <w:marLeft w:val="0"/>
          <w:marRight w:val="0"/>
          <w:marTop w:val="0"/>
          <w:marBottom w:val="0"/>
          <w:divBdr>
            <w:top w:val="none" w:sz="0" w:space="0" w:color="auto"/>
            <w:left w:val="none" w:sz="0" w:space="0" w:color="auto"/>
            <w:bottom w:val="none" w:sz="0" w:space="0" w:color="auto"/>
            <w:right w:val="none" w:sz="0" w:space="0" w:color="auto"/>
          </w:divBdr>
        </w:div>
        <w:div w:id="958414532">
          <w:marLeft w:val="0"/>
          <w:marRight w:val="0"/>
          <w:marTop w:val="0"/>
          <w:marBottom w:val="0"/>
          <w:divBdr>
            <w:top w:val="none" w:sz="0" w:space="0" w:color="auto"/>
            <w:left w:val="none" w:sz="0" w:space="0" w:color="auto"/>
            <w:bottom w:val="none" w:sz="0" w:space="0" w:color="auto"/>
            <w:right w:val="none" w:sz="0" w:space="0" w:color="auto"/>
          </w:divBdr>
        </w:div>
        <w:div w:id="1085876694">
          <w:marLeft w:val="0"/>
          <w:marRight w:val="0"/>
          <w:marTop w:val="0"/>
          <w:marBottom w:val="0"/>
          <w:divBdr>
            <w:top w:val="none" w:sz="0" w:space="0" w:color="auto"/>
            <w:left w:val="none" w:sz="0" w:space="0" w:color="auto"/>
            <w:bottom w:val="none" w:sz="0" w:space="0" w:color="auto"/>
            <w:right w:val="none" w:sz="0" w:space="0" w:color="auto"/>
          </w:divBdr>
        </w:div>
        <w:div w:id="1128662878">
          <w:marLeft w:val="0"/>
          <w:marRight w:val="0"/>
          <w:marTop w:val="0"/>
          <w:marBottom w:val="0"/>
          <w:divBdr>
            <w:top w:val="none" w:sz="0" w:space="0" w:color="auto"/>
            <w:left w:val="none" w:sz="0" w:space="0" w:color="auto"/>
            <w:bottom w:val="none" w:sz="0" w:space="0" w:color="auto"/>
            <w:right w:val="none" w:sz="0" w:space="0" w:color="auto"/>
          </w:divBdr>
        </w:div>
        <w:div w:id="1159425758">
          <w:marLeft w:val="0"/>
          <w:marRight w:val="0"/>
          <w:marTop w:val="0"/>
          <w:marBottom w:val="0"/>
          <w:divBdr>
            <w:top w:val="none" w:sz="0" w:space="0" w:color="auto"/>
            <w:left w:val="none" w:sz="0" w:space="0" w:color="auto"/>
            <w:bottom w:val="none" w:sz="0" w:space="0" w:color="auto"/>
            <w:right w:val="none" w:sz="0" w:space="0" w:color="auto"/>
          </w:divBdr>
        </w:div>
        <w:div w:id="1268850527">
          <w:marLeft w:val="0"/>
          <w:marRight w:val="0"/>
          <w:marTop w:val="0"/>
          <w:marBottom w:val="0"/>
          <w:divBdr>
            <w:top w:val="none" w:sz="0" w:space="0" w:color="auto"/>
            <w:left w:val="none" w:sz="0" w:space="0" w:color="auto"/>
            <w:bottom w:val="none" w:sz="0" w:space="0" w:color="auto"/>
            <w:right w:val="none" w:sz="0" w:space="0" w:color="auto"/>
          </w:divBdr>
        </w:div>
        <w:div w:id="1365249420">
          <w:marLeft w:val="0"/>
          <w:marRight w:val="0"/>
          <w:marTop w:val="0"/>
          <w:marBottom w:val="0"/>
          <w:divBdr>
            <w:top w:val="none" w:sz="0" w:space="0" w:color="auto"/>
            <w:left w:val="none" w:sz="0" w:space="0" w:color="auto"/>
            <w:bottom w:val="none" w:sz="0" w:space="0" w:color="auto"/>
            <w:right w:val="none" w:sz="0" w:space="0" w:color="auto"/>
          </w:divBdr>
        </w:div>
        <w:div w:id="1365717081">
          <w:marLeft w:val="0"/>
          <w:marRight w:val="0"/>
          <w:marTop w:val="0"/>
          <w:marBottom w:val="0"/>
          <w:divBdr>
            <w:top w:val="none" w:sz="0" w:space="0" w:color="auto"/>
            <w:left w:val="none" w:sz="0" w:space="0" w:color="auto"/>
            <w:bottom w:val="none" w:sz="0" w:space="0" w:color="auto"/>
            <w:right w:val="none" w:sz="0" w:space="0" w:color="auto"/>
          </w:divBdr>
        </w:div>
        <w:div w:id="1375275758">
          <w:marLeft w:val="0"/>
          <w:marRight w:val="0"/>
          <w:marTop w:val="0"/>
          <w:marBottom w:val="0"/>
          <w:divBdr>
            <w:top w:val="none" w:sz="0" w:space="0" w:color="auto"/>
            <w:left w:val="none" w:sz="0" w:space="0" w:color="auto"/>
            <w:bottom w:val="none" w:sz="0" w:space="0" w:color="auto"/>
            <w:right w:val="none" w:sz="0" w:space="0" w:color="auto"/>
          </w:divBdr>
        </w:div>
        <w:div w:id="1383215714">
          <w:marLeft w:val="0"/>
          <w:marRight w:val="0"/>
          <w:marTop w:val="0"/>
          <w:marBottom w:val="0"/>
          <w:divBdr>
            <w:top w:val="none" w:sz="0" w:space="0" w:color="auto"/>
            <w:left w:val="none" w:sz="0" w:space="0" w:color="auto"/>
            <w:bottom w:val="none" w:sz="0" w:space="0" w:color="auto"/>
            <w:right w:val="none" w:sz="0" w:space="0" w:color="auto"/>
          </w:divBdr>
        </w:div>
        <w:div w:id="1390378253">
          <w:marLeft w:val="0"/>
          <w:marRight w:val="0"/>
          <w:marTop w:val="0"/>
          <w:marBottom w:val="0"/>
          <w:divBdr>
            <w:top w:val="none" w:sz="0" w:space="0" w:color="auto"/>
            <w:left w:val="none" w:sz="0" w:space="0" w:color="auto"/>
            <w:bottom w:val="none" w:sz="0" w:space="0" w:color="auto"/>
            <w:right w:val="none" w:sz="0" w:space="0" w:color="auto"/>
          </w:divBdr>
        </w:div>
        <w:div w:id="1440754706">
          <w:marLeft w:val="0"/>
          <w:marRight w:val="0"/>
          <w:marTop w:val="0"/>
          <w:marBottom w:val="0"/>
          <w:divBdr>
            <w:top w:val="none" w:sz="0" w:space="0" w:color="auto"/>
            <w:left w:val="none" w:sz="0" w:space="0" w:color="auto"/>
            <w:bottom w:val="none" w:sz="0" w:space="0" w:color="auto"/>
            <w:right w:val="none" w:sz="0" w:space="0" w:color="auto"/>
          </w:divBdr>
        </w:div>
        <w:div w:id="1459563228">
          <w:marLeft w:val="0"/>
          <w:marRight w:val="0"/>
          <w:marTop w:val="0"/>
          <w:marBottom w:val="0"/>
          <w:divBdr>
            <w:top w:val="none" w:sz="0" w:space="0" w:color="auto"/>
            <w:left w:val="none" w:sz="0" w:space="0" w:color="auto"/>
            <w:bottom w:val="none" w:sz="0" w:space="0" w:color="auto"/>
            <w:right w:val="none" w:sz="0" w:space="0" w:color="auto"/>
          </w:divBdr>
        </w:div>
        <w:div w:id="1493836971">
          <w:marLeft w:val="0"/>
          <w:marRight w:val="0"/>
          <w:marTop w:val="0"/>
          <w:marBottom w:val="0"/>
          <w:divBdr>
            <w:top w:val="none" w:sz="0" w:space="0" w:color="auto"/>
            <w:left w:val="none" w:sz="0" w:space="0" w:color="auto"/>
            <w:bottom w:val="none" w:sz="0" w:space="0" w:color="auto"/>
            <w:right w:val="none" w:sz="0" w:space="0" w:color="auto"/>
          </w:divBdr>
        </w:div>
        <w:div w:id="1570964652">
          <w:marLeft w:val="0"/>
          <w:marRight w:val="0"/>
          <w:marTop w:val="0"/>
          <w:marBottom w:val="0"/>
          <w:divBdr>
            <w:top w:val="none" w:sz="0" w:space="0" w:color="auto"/>
            <w:left w:val="none" w:sz="0" w:space="0" w:color="auto"/>
            <w:bottom w:val="none" w:sz="0" w:space="0" w:color="auto"/>
            <w:right w:val="none" w:sz="0" w:space="0" w:color="auto"/>
          </w:divBdr>
        </w:div>
        <w:div w:id="1632321662">
          <w:marLeft w:val="0"/>
          <w:marRight w:val="0"/>
          <w:marTop w:val="0"/>
          <w:marBottom w:val="0"/>
          <w:divBdr>
            <w:top w:val="none" w:sz="0" w:space="0" w:color="auto"/>
            <w:left w:val="none" w:sz="0" w:space="0" w:color="auto"/>
            <w:bottom w:val="none" w:sz="0" w:space="0" w:color="auto"/>
            <w:right w:val="none" w:sz="0" w:space="0" w:color="auto"/>
          </w:divBdr>
        </w:div>
        <w:div w:id="1869219547">
          <w:marLeft w:val="0"/>
          <w:marRight w:val="0"/>
          <w:marTop w:val="0"/>
          <w:marBottom w:val="0"/>
          <w:divBdr>
            <w:top w:val="none" w:sz="0" w:space="0" w:color="auto"/>
            <w:left w:val="none" w:sz="0" w:space="0" w:color="auto"/>
            <w:bottom w:val="none" w:sz="0" w:space="0" w:color="auto"/>
            <w:right w:val="none" w:sz="0" w:space="0" w:color="auto"/>
          </w:divBdr>
        </w:div>
        <w:div w:id="1969705308">
          <w:marLeft w:val="0"/>
          <w:marRight w:val="0"/>
          <w:marTop w:val="0"/>
          <w:marBottom w:val="0"/>
          <w:divBdr>
            <w:top w:val="none" w:sz="0" w:space="0" w:color="auto"/>
            <w:left w:val="none" w:sz="0" w:space="0" w:color="auto"/>
            <w:bottom w:val="none" w:sz="0" w:space="0" w:color="auto"/>
            <w:right w:val="none" w:sz="0" w:space="0" w:color="auto"/>
          </w:divBdr>
        </w:div>
        <w:div w:id="1977681415">
          <w:marLeft w:val="0"/>
          <w:marRight w:val="0"/>
          <w:marTop w:val="0"/>
          <w:marBottom w:val="0"/>
          <w:divBdr>
            <w:top w:val="none" w:sz="0" w:space="0" w:color="auto"/>
            <w:left w:val="none" w:sz="0" w:space="0" w:color="auto"/>
            <w:bottom w:val="none" w:sz="0" w:space="0" w:color="auto"/>
            <w:right w:val="none" w:sz="0" w:space="0" w:color="auto"/>
          </w:divBdr>
        </w:div>
        <w:div w:id="2021933851">
          <w:marLeft w:val="0"/>
          <w:marRight w:val="0"/>
          <w:marTop w:val="0"/>
          <w:marBottom w:val="0"/>
          <w:divBdr>
            <w:top w:val="none" w:sz="0" w:space="0" w:color="auto"/>
            <w:left w:val="none" w:sz="0" w:space="0" w:color="auto"/>
            <w:bottom w:val="none" w:sz="0" w:space="0" w:color="auto"/>
            <w:right w:val="none" w:sz="0" w:space="0" w:color="auto"/>
          </w:divBdr>
        </w:div>
      </w:divsChild>
    </w:div>
    <w:div w:id="900678092">
      <w:bodyDiv w:val="1"/>
      <w:marLeft w:val="0"/>
      <w:marRight w:val="0"/>
      <w:marTop w:val="0"/>
      <w:marBottom w:val="0"/>
      <w:divBdr>
        <w:top w:val="none" w:sz="0" w:space="0" w:color="auto"/>
        <w:left w:val="none" w:sz="0" w:space="0" w:color="auto"/>
        <w:bottom w:val="none" w:sz="0" w:space="0" w:color="auto"/>
        <w:right w:val="none" w:sz="0" w:space="0" w:color="auto"/>
      </w:divBdr>
    </w:div>
    <w:div w:id="922840443">
      <w:bodyDiv w:val="1"/>
      <w:marLeft w:val="0"/>
      <w:marRight w:val="0"/>
      <w:marTop w:val="0"/>
      <w:marBottom w:val="0"/>
      <w:divBdr>
        <w:top w:val="none" w:sz="0" w:space="0" w:color="auto"/>
        <w:left w:val="none" w:sz="0" w:space="0" w:color="auto"/>
        <w:bottom w:val="none" w:sz="0" w:space="0" w:color="auto"/>
        <w:right w:val="none" w:sz="0" w:space="0" w:color="auto"/>
      </w:divBdr>
    </w:div>
    <w:div w:id="940720598">
      <w:bodyDiv w:val="1"/>
      <w:marLeft w:val="0"/>
      <w:marRight w:val="0"/>
      <w:marTop w:val="0"/>
      <w:marBottom w:val="0"/>
      <w:divBdr>
        <w:top w:val="none" w:sz="0" w:space="0" w:color="auto"/>
        <w:left w:val="none" w:sz="0" w:space="0" w:color="auto"/>
        <w:bottom w:val="none" w:sz="0" w:space="0" w:color="auto"/>
        <w:right w:val="none" w:sz="0" w:space="0" w:color="auto"/>
      </w:divBdr>
    </w:div>
    <w:div w:id="1089496551">
      <w:bodyDiv w:val="1"/>
      <w:marLeft w:val="0"/>
      <w:marRight w:val="0"/>
      <w:marTop w:val="0"/>
      <w:marBottom w:val="0"/>
      <w:divBdr>
        <w:top w:val="none" w:sz="0" w:space="0" w:color="auto"/>
        <w:left w:val="none" w:sz="0" w:space="0" w:color="auto"/>
        <w:bottom w:val="none" w:sz="0" w:space="0" w:color="auto"/>
        <w:right w:val="none" w:sz="0" w:space="0" w:color="auto"/>
      </w:divBdr>
    </w:div>
    <w:div w:id="1214002655">
      <w:bodyDiv w:val="1"/>
      <w:marLeft w:val="0"/>
      <w:marRight w:val="0"/>
      <w:marTop w:val="0"/>
      <w:marBottom w:val="0"/>
      <w:divBdr>
        <w:top w:val="none" w:sz="0" w:space="0" w:color="auto"/>
        <w:left w:val="none" w:sz="0" w:space="0" w:color="auto"/>
        <w:bottom w:val="none" w:sz="0" w:space="0" w:color="auto"/>
        <w:right w:val="none" w:sz="0" w:space="0" w:color="auto"/>
      </w:divBdr>
    </w:div>
    <w:div w:id="1308701055">
      <w:bodyDiv w:val="1"/>
      <w:marLeft w:val="0"/>
      <w:marRight w:val="0"/>
      <w:marTop w:val="0"/>
      <w:marBottom w:val="0"/>
      <w:divBdr>
        <w:top w:val="none" w:sz="0" w:space="0" w:color="auto"/>
        <w:left w:val="none" w:sz="0" w:space="0" w:color="auto"/>
        <w:bottom w:val="none" w:sz="0" w:space="0" w:color="auto"/>
        <w:right w:val="none" w:sz="0" w:space="0" w:color="auto"/>
      </w:divBdr>
    </w:div>
    <w:div w:id="1465925283">
      <w:bodyDiv w:val="1"/>
      <w:marLeft w:val="0"/>
      <w:marRight w:val="0"/>
      <w:marTop w:val="0"/>
      <w:marBottom w:val="0"/>
      <w:divBdr>
        <w:top w:val="none" w:sz="0" w:space="0" w:color="auto"/>
        <w:left w:val="none" w:sz="0" w:space="0" w:color="auto"/>
        <w:bottom w:val="none" w:sz="0" w:space="0" w:color="auto"/>
        <w:right w:val="none" w:sz="0" w:space="0" w:color="auto"/>
      </w:divBdr>
    </w:div>
    <w:div w:id="1573468171">
      <w:bodyDiv w:val="1"/>
      <w:marLeft w:val="0"/>
      <w:marRight w:val="0"/>
      <w:marTop w:val="0"/>
      <w:marBottom w:val="0"/>
      <w:divBdr>
        <w:top w:val="none" w:sz="0" w:space="0" w:color="auto"/>
        <w:left w:val="none" w:sz="0" w:space="0" w:color="auto"/>
        <w:bottom w:val="none" w:sz="0" w:space="0" w:color="auto"/>
        <w:right w:val="none" w:sz="0" w:space="0" w:color="auto"/>
      </w:divBdr>
    </w:div>
    <w:div w:id="1630552298">
      <w:bodyDiv w:val="1"/>
      <w:marLeft w:val="0"/>
      <w:marRight w:val="0"/>
      <w:marTop w:val="0"/>
      <w:marBottom w:val="0"/>
      <w:divBdr>
        <w:top w:val="none" w:sz="0" w:space="0" w:color="auto"/>
        <w:left w:val="none" w:sz="0" w:space="0" w:color="auto"/>
        <w:bottom w:val="none" w:sz="0" w:space="0" w:color="auto"/>
        <w:right w:val="none" w:sz="0" w:space="0" w:color="auto"/>
      </w:divBdr>
    </w:div>
    <w:div w:id="1723402631">
      <w:bodyDiv w:val="1"/>
      <w:marLeft w:val="0"/>
      <w:marRight w:val="0"/>
      <w:marTop w:val="0"/>
      <w:marBottom w:val="0"/>
      <w:divBdr>
        <w:top w:val="none" w:sz="0" w:space="0" w:color="auto"/>
        <w:left w:val="none" w:sz="0" w:space="0" w:color="auto"/>
        <w:bottom w:val="none" w:sz="0" w:space="0" w:color="auto"/>
        <w:right w:val="none" w:sz="0" w:space="0" w:color="auto"/>
      </w:divBdr>
    </w:div>
    <w:div w:id="1747143049">
      <w:bodyDiv w:val="1"/>
      <w:marLeft w:val="0"/>
      <w:marRight w:val="0"/>
      <w:marTop w:val="0"/>
      <w:marBottom w:val="0"/>
      <w:divBdr>
        <w:top w:val="none" w:sz="0" w:space="0" w:color="auto"/>
        <w:left w:val="none" w:sz="0" w:space="0" w:color="auto"/>
        <w:bottom w:val="none" w:sz="0" w:space="0" w:color="auto"/>
        <w:right w:val="none" w:sz="0" w:space="0" w:color="auto"/>
      </w:divBdr>
    </w:div>
    <w:div w:id="1829982263">
      <w:bodyDiv w:val="1"/>
      <w:marLeft w:val="0"/>
      <w:marRight w:val="0"/>
      <w:marTop w:val="0"/>
      <w:marBottom w:val="0"/>
      <w:divBdr>
        <w:top w:val="none" w:sz="0" w:space="0" w:color="auto"/>
        <w:left w:val="none" w:sz="0" w:space="0" w:color="auto"/>
        <w:bottom w:val="none" w:sz="0" w:space="0" w:color="auto"/>
        <w:right w:val="none" w:sz="0" w:space="0" w:color="auto"/>
      </w:divBdr>
      <w:divsChild>
        <w:div w:id="1804149945">
          <w:marLeft w:val="547"/>
          <w:marRight w:val="0"/>
          <w:marTop w:val="0"/>
          <w:marBottom w:val="0"/>
          <w:divBdr>
            <w:top w:val="none" w:sz="0" w:space="0" w:color="auto"/>
            <w:left w:val="none" w:sz="0" w:space="0" w:color="auto"/>
            <w:bottom w:val="none" w:sz="0" w:space="0" w:color="auto"/>
            <w:right w:val="none" w:sz="0" w:space="0" w:color="auto"/>
          </w:divBdr>
        </w:div>
      </w:divsChild>
    </w:div>
    <w:div w:id="1855223646">
      <w:bodyDiv w:val="1"/>
      <w:marLeft w:val="0"/>
      <w:marRight w:val="0"/>
      <w:marTop w:val="0"/>
      <w:marBottom w:val="0"/>
      <w:divBdr>
        <w:top w:val="none" w:sz="0" w:space="0" w:color="auto"/>
        <w:left w:val="none" w:sz="0" w:space="0" w:color="auto"/>
        <w:bottom w:val="none" w:sz="0" w:space="0" w:color="auto"/>
        <w:right w:val="none" w:sz="0" w:space="0" w:color="auto"/>
      </w:divBdr>
    </w:div>
    <w:div w:id="2064716491">
      <w:bodyDiv w:val="1"/>
      <w:marLeft w:val="0"/>
      <w:marRight w:val="0"/>
      <w:marTop w:val="0"/>
      <w:marBottom w:val="0"/>
      <w:divBdr>
        <w:top w:val="none" w:sz="0" w:space="0" w:color="auto"/>
        <w:left w:val="none" w:sz="0" w:space="0" w:color="auto"/>
        <w:bottom w:val="none" w:sz="0" w:space="0" w:color="auto"/>
        <w:right w:val="none" w:sz="0" w:space="0" w:color="auto"/>
      </w:divBdr>
      <w:divsChild>
        <w:div w:id="11723767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mailto:gcwconflictassessments@goldcoast.qld.gov.au"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4.pn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3.png"/><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diagramQuickStyle" Target="diagrams/quickStyle1.xml"/><Relationship Id="rId57" Type="http://schemas.openxmlformats.org/officeDocument/2006/relationships/image" Target="media/image36.png"/><Relationship Id="rId61" Type="http://schemas.openxmlformats.org/officeDocument/2006/relationships/hyperlink" Target="http://www.cityofgoldcoast.com.au"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mailto:gcwconflictassessments@goldcoast.qld.gov.au" TargetMode="External"/><Relationship Id="rId60" Type="http://schemas.openxmlformats.org/officeDocument/2006/relationships/hyperlink" Target="http://www.cityofgoldcoast.com.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diagramLayout" Target="diagrams/layout1.xml"/><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endnotes" Target="endnotes.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1100.com.a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FF884E-0582-42E8-995B-90CFA612083D}" type="doc">
      <dgm:prSet loTypeId="urn:microsoft.com/office/officeart/2011/layout/CircleProcess" loCatId="process" qsTypeId="urn:microsoft.com/office/officeart/2005/8/quickstyle/simple1" qsCatId="simple" csTypeId="urn:microsoft.com/office/officeart/2005/8/colors/colorful2" csCatId="colorful" phldr="1"/>
      <dgm:spPr/>
    </dgm:pt>
    <dgm:pt modelId="{7FAF30D3-8D66-4A7A-9DF5-A1EC10699632}">
      <dgm:prSet phldrT="[Text]"/>
      <dgm:spPr/>
      <dgm:t>
        <a:bodyPr/>
        <a:lstStyle/>
        <a:p>
          <a:pPr algn="ctr"/>
          <a:r>
            <a:rPr lang="en-AU"/>
            <a:t>Read all sections of this Document. </a:t>
          </a:r>
        </a:p>
      </dgm:t>
    </dgm:pt>
    <dgm:pt modelId="{00A7167C-1CE6-4160-86D4-D1D28A474444}" type="parTrans" cxnId="{0B9ABD5D-9D66-4E37-8910-A710776104A6}">
      <dgm:prSet/>
      <dgm:spPr/>
      <dgm:t>
        <a:bodyPr/>
        <a:lstStyle/>
        <a:p>
          <a:pPr algn="ctr"/>
          <a:endParaRPr lang="en-AU"/>
        </a:p>
      </dgm:t>
    </dgm:pt>
    <dgm:pt modelId="{F3643975-89AE-4A64-8562-ADD612FF5196}" type="sibTrans" cxnId="{0B9ABD5D-9D66-4E37-8910-A710776104A6}">
      <dgm:prSet/>
      <dgm:spPr/>
      <dgm:t>
        <a:bodyPr/>
        <a:lstStyle/>
        <a:p>
          <a:pPr algn="ctr"/>
          <a:endParaRPr lang="en-AU"/>
        </a:p>
      </dgm:t>
    </dgm:pt>
    <dgm:pt modelId="{49B2A69F-E3AE-4340-A6B2-8CB212FA0CEE}">
      <dgm:prSet phldrT="[Text]"/>
      <dgm:spPr/>
      <dgm:t>
        <a:bodyPr/>
        <a:lstStyle/>
        <a:p>
          <a:pPr algn="ctr"/>
          <a:r>
            <a:rPr lang="en-AU"/>
            <a:t>Refer to the SEQ Code</a:t>
          </a:r>
        </a:p>
        <a:p>
          <a:pPr algn="ctr"/>
          <a:r>
            <a:rPr lang="en-AU"/>
            <a:t>Read the Design Criteria including Table 4 and Table 10</a:t>
          </a:r>
        </a:p>
      </dgm:t>
    </dgm:pt>
    <dgm:pt modelId="{BBAE7068-6656-43CF-88F9-D5434D349ACD}" type="parTrans" cxnId="{741995F2-AF0C-41AB-A872-649DC429F904}">
      <dgm:prSet/>
      <dgm:spPr/>
      <dgm:t>
        <a:bodyPr/>
        <a:lstStyle/>
        <a:p>
          <a:pPr algn="ctr"/>
          <a:endParaRPr lang="en-AU"/>
        </a:p>
      </dgm:t>
    </dgm:pt>
    <dgm:pt modelId="{DFDEAFDF-19A2-475F-85A3-4DC9917B12F0}" type="sibTrans" cxnId="{741995F2-AF0C-41AB-A872-649DC429F904}">
      <dgm:prSet/>
      <dgm:spPr/>
      <dgm:t>
        <a:bodyPr/>
        <a:lstStyle/>
        <a:p>
          <a:pPr algn="ctr"/>
          <a:endParaRPr lang="en-AU"/>
        </a:p>
      </dgm:t>
    </dgm:pt>
    <dgm:pt modelId="{7FF3A0D6-0B65-46C8-8F8C-C32DDFDA16AB}">
      <dgm:prSet phldrT="[Text]"/>
      <dgm:spPr/>
      <dgm:t>
        <a:bodyPr/>
        <a:lstStyle/>
        <a:p>
          <a:pPr algn="ctr"/>
          <a:r>
            <a:rPr lang="en-AU"/>
            <a:t>Read the relevant WSAA Code(s)</a:t>
          </a:r>
        </a:p>
        <a:p>
          <a:pPr algn="ctr"/>
          <a:r>
            <a:rPr lang="en-AU"/>
            <a:t>Insert the SEQ amended clauses</a:t>
          </a:r>
        </a:p>
      </dgm:t>
    </dgm:pt>
    <dgm:pt modelId="{2FE38642-6156-4DF8-970A-0504F37EDE1B}" type="parTrans" cxnId="{20366F74-F2E7-49C0-ABC4-05B6F6A1499C}">
      <dgm:prSet/>
      <dgm:spPr/>
      <dgm:t>
        <a:bodyPr/>
        <a:lstStyle/>
        <a:p>
          <a:pPr algn="ctr"/>
          <a:endParaRPr lang="en-AU"/>
        </a:p>
      </dgm:t>
    </dgm:pt>
    <dgm:pt modelId="{E4EA4BBD-3505-4AA3-9BE0-F9744043803B}" type="sibTrans" cxnId="{20366F74-F2E7-49C0-ABC4-05B6F6A1499C}">
      <dgm:prSet/>
      <dgm:spPr/>
      <dgm:t>
        <a:bodyPr/>
        <a:lstStyle/>
        <a:p>
          <a:pPr algn="ctr"/>
          <a:endParaRPr lang="en-AU"/>
        </a:p>
      </dgm:t>
    </dgm:pt>
    <dgm:pt modelId="{9E65C9DB-BE4A-4871-AAD1-0A861BE90707}" type="pres">
      <dgm:prSet presAssocID="{2EFF884E-0582-42E8-995B-90CFA612083D}" presName="Name0" presStyleCnt="0">
        <dgm:presLayoutVars>
          <dgm:chMax val="11"/>
          <dgm:chPref val="11"/>
          <dgm:dir/>
          <dgm:resizeHandles/>
        </dgm:presLayoutVars>
      </dgm:prSet>
      <dgm:spPr/>
    </dgm:pt>
    <dgm:pt modelId="{BED3B19C-459C-4662-8429-70AD03863B19}" type="pres">
      <dgm:prSet presAssocID="{7FF3A0D6-0B65-46C8-8F8C-C32DDFDA16AB}" presName="Accent3" presStyleCnt="0"/>
      <dgm:spPr/>
    </dgm:pt>
    <dgm:pt modelId="{08A60E4E-3571-45FC-A7C5-CF2F5E5FC208}" type="pres">
      <dgm:prSet presAssocID="{7FF3A0D6-0B65-46C8-8F8C-C32DDFDA16AB}" presName="Accent" presStyleLbl="node1" presStyleIdx="0" presStyleCnt="3"/>
      <dgm:spPr/>
    </dgm:pt>
    <dgm:pt modelId="{CE190175-0606-4C72-AF6D-7E0EA62FEE02}" type="pres">
      <dgm:prSet presAssocID="{7FF3A0D6-0B65-46C8-8F8C-C32DDFDA16AB}" presName="ParentBackground3" presStyleCnt="0"/>
      <dgm:spPr/>
    </dgm:pt>
    <dgm:pt modelId="{02372B6A-F61C-427C-BC60-3173FA1DAC9D}" type="pres">
      <dgm:prSet presAssocID="{7FF3A0D6-0B65-46C8-8F8C-C32DDFDA16AB}" presName="ParentBackground" presStyleLbl="fgAcc1" presStyleIdx="0" presStyleCnt="3"/>
      <dgm:spPr/>
      <dgm:t>
        <a:bodyPr/>
        <a:lstStyle/>
        <a:p>
          <a:endParaRPr lang="en-AU"/>
        </a:p>
      </dgm:t>
    </dgm:pt>
    <dgm:pt modelId="{753C8C7A-AC52-4C3B-A58D-195E42E4CBB7}" type="pres">
      <dgm:prSet presAssocID="{7FF3A0D6-0B65-46C8-8F8C-C32DDFDA16AB}" presName="Parent3" presStyleLbl="revTx" presStyleIdx="0" presStyleCnt="0">
        <dgm:presLayoutVars>
          <dgm:chMax val="1"/>
          <dgm:chPref val="1"/>
          <dgm:bulletEnabled val="1"/>
        </dgm:presLayoutVars>
      </dgm:prSet>
      <dgm:spPr/>
      <dgm:t>
        <a:bodyPr/>
        <a:lstStyle/>
        <a:p>
          <a:endParaRPr lang="en-AU"/>
        </a:p>
      </dgm:t>
    </dgm:pt>
    <dgm:pt modelId="{6B8C991A-B06B-446F-8BCF-0978DF0256FE}" type="pres">
      <dgm:prSet presAssocID="{49B2A69F-E3AE-4340-A6B2-8CB212FA0CEE}" presName="Accent2" presStyleCnt="0"/>
      <dgm:spPr/>
    </dgm:pt>
    <dgm:pt modelId="{4F02E6B3-65EE-4D0F-84B4-8DBD3D8A6F76}" type="pres">
      <dgm:prSet presAssocID="{49B2A69F-E3AE-4340-A6B2-8CB212FA0CEE}" presName="Accent" presStyleLbl="node1" presStyleIdx="1" presStyleCnt="3"/>
      <dgm:spPr/>
    </dgm:pt>
    <dgm:pt modelId="{856A2692-133B-4846-9199-446E7090F3C9}" type="pres">
      <dgm:prSet presAssocID="{49B2A69F-E3AE-4340-A6B2-8CB212FA0CEE}" presName="ParentBackground2" presStyleCnt="0"/>
      <dgm:spPr/>
    </dgm:pt>
    <dgm:pt modelId="{AAF566DB-1199-4EDD-AE07-8D681F6EE901}" type="pres">
      <dgm:prSet presAssocID="{49B2A69F-E3AE-4340-A6B2-8CB212FA0CEE}" presName="ParentBackground" presStyleLbl="fgAcc1" presStyleIdx="1" presStyleCnt="3"/>
      <dgm:spPr/>
      <dgm:t>
        <a:bodyPr/>
        <a:lstStyle/>
        <a:p>
          <a:endParaRPr lang="en-AU"/>
        </a:p>
      </dgm:t>
    </dgm:pt>
    <dgm:pt modelId="{8F7B15DD-D2E3-4319-8EA4-38E6F0079303}" type="pres">
      <dgm:prSet presAssocID="{49B2A69F-E3AE-4340-A6B2-8CB212FA0CEE}" presName="Parent2" presStyleLbl="revTx" presStyleIdx="0" presStyleCnt="0">
        <dgm:presLayoutVars>
          <dgm:chMax val="1"/>
          <dgm:chPref val="1"/>
          <dgm:bulletEnabled val="1"/>
        </dgm:presLayoutVars>
      </dgm:prSet>
      <dgm:spPr/>
      <dgm:t>
        <a:bodyPr/>
        <a:lstStyle/>
        <a:p>
          <a:endParaRPr lang="en-AU"/>
        </a:p>
      </dgm:t>
    </dgm:pt>
    <dgm:pt modelId="{6F5B0550-F5B7-4CE0-8538-6D4B56A1BC12}" type="pres">
      <dgm:prSet presAssocID="{7FAF30D3-8D66-4A7A-9DF5-A1EC10699632}" presName="Accent1" presStyleCnt="0"/>
      <dgm:spPr/>
    </dgm:pt>
    <dgm:pt modelId="{2C3CD4B4-B57B-4E83-9247-EA5C65175D46}" type="pres">
      <dgm:prSet presAssocID="{7FAF30D3-8D66-4A7A-9DF5-A1EC10699632}" presName="Accent" presStyleLbl="node1" presStyleIdx="2" presStyleCnt="3"/>
      <dgm:spPr/>
    </dgm:pt>
    <dgm:pt modelId="{B4679CC3-F53F-4275-92EC-AE8063B412CE}" type="pres">
      <dgm:prSet presAssocID="{7FAF30D3-8D66-4A7A-9DF5-A1EC10699632}" presName="ParentBackground1" presStyleCnt="0"/>
      <dgm:spPr/>
    </dgm:pt>
    <dgm:pt modelId="{88E9380E-1E17-46D2-9158-9C7C3422A29E}" type="pres">
      <dgm:prSet presAssocID="{7FAF30D3-8D66-4A7A-9DF5-A1EC10699632}" presName="ParentBackground" presStyleLbl="fgAcc1" presStyleIdx="2" presStyleCnt="3"/>
      <dgm:spPr/>
      <dgm:t>
        <a:bodyPr/>
        <a:lstStyle/>
        <a:p>
          <a:endParaRPr lang="en-AU"/>
        </a:p>
      </dgm:t>
    </dgm:pt>
    <dgm:pt modelId="{2F61509B-09A8-4D90-B3B9-6648EDFF0A43}" type="pres">
      <dgm:prSet presAssocID="{7FAF30D3-8D66-4A7A-9DF5-A1EC10699632}" presName="Parent1" presStyleLbl="revTx" presStyleIdx="0" presStyleCnt="0">
        <dgm:presLayoutVars>
          <dgm:chMax val="1"/>
          <dgm:chPref val="1"/>
          <dgm:bulletEnabled val="1"/>
        </dgm:presLayoutVars>
      </dgm:prSet>
      <dgm:spPr/>
      <dgm:t>
        <a:bodyPr/>
        <a:lstStyle/>
        <a:p>
          <a:endParaRPr lang="en-AU"/>
        </a:p>
      </dgm:t>
    </dgm:pt>
  </dgm:ptLst>
  <dgm:cxnLst>
    <dgm:cxn modelId="{BE2E868E-D14E-4329-A9BD-9B4D30E16ED0}" type="presOf" srcId="{49B2A69F-E3AE-4340-A6B2-8CB212FA0CEE}" destId="{8F7B15DD-D2E3-4319-8EA4-38E6F0079303}" srcOrd="1" destOrd="0" presId="urn:microsoft.com/office/officeart/2011/layout/CircleProcess"/>
    <dgm:cxn modelId="{8F180657-29E2-401E-88C5-35C3BE68E9FB}" type="presOf" srcId="{49B2A69F-E3AE-4340-A6B2-8CB212FA0CEE}" destId="{AAF566DB-1199-4EDD-AE07-8D681F6EE901}" srcOrd="0" destOrd="0" presId="urn:microsoft.com/office/officeart/2011/layout/CircleProcess"/>
    <dgm:cxn modelId="{4B9637D6-A3C3-4244-BD09-91B14120676E}" type="presOf" srcId="{2EFF884E-0582-42E8-995B-90CFA612083D}" destId="{9E65C9DB-BE4A-4871-AAD1-0A861BE90707}" srcOrd="0" destOrd="0" presId="urn:microsoft.com/office/officeart/2011/layout/CircleProcess"/>
    <dgm:cxn modelId="{741995F2-AF0C-41AB-A872-649DC429F904}" srcId="{2EFF884E-0582-42E8-995B-90CFA612083D}" destId="{49B2A69F-E3AE-4340-A6B2-8CB212FA0CEE}" srcOrd="1" destOrd="0" parTransId="{BBAE7068-6656-43CF-88F9-D5434D349ACD}" sibTransId="{DFDEAFDF-19A2-475F-85A3-4DC9917B12F0}"/>
    <dgm:cxn modelId="{E2243ED9-D8FE-4EC1-937E-0F21608B4D25}" type="presOf" srcId="{7FF3A0D6-0B65-46C8-8F8C-C32DDFDA16AB}" destId="{02372B6A-F61C-427C-BC60-3173FA1DAC9D}" srcOrd="0" destOrd="0" presId="urn:microsoft.com/office/officeart/2011/layout/CircleProcess"/>
    <dgm:cxn modelId="{A59AFF22-B328-4206-8B8A-67DC1F9A1A0C}" type="presOf" srcId="{7FAF30D3-8D66-4A7A-9DF5-A1EC10699632}" destId="{88E9380E-1E17-46D2-9158-9C7C3422A29E}" srcOrd="0" destOrd="0" presId="urn:microsoft.com/office/officeart/2011/layout/CircleProcess"/>
    <dgm:cxn modelId="{13DF9A6C-E03B-49F6-93C5-675D3B4B8CA0}" type="presOf" srcId="{7FAF30D3-8D66-4A7A-9DF5-A1EC10699632}" destId="{2F61509B-09A8-4D90-B3B9-6648EDFF0A43}" srcOrd="1" destOrd="0" presId="urn:microsoft.com/office/officeart/2011/layout/CircleProcess"/>
    <dgm:cxn modelId="{20366F74-F2E7-49C0-ABC4-05B6F6A1499C}" srcId="{2EFF884E-0582-42E8-995B-90CFA612083D}" destId="{7FF3A0D6-0B65-46C8-8F8C-C32DDFDA16AB}" srcOrd="2" destOrd="0" parTransId="{2FE38642-6156-4DF8-970A-0504F37EDE1B}" sibTransId="{E4EA4BBD-3505-4AA3-9BE0-F9744043803B}"/>
    <dgm:cxn modelId="{0B9ABD5D-9D66-4E37-8910-A710776104A6}" srcId="{2EFF884E-0582-42E8-995B-90CFA612083D}" destId="{7FAF30D3-8D66-4A7A-9DF5-A1EC10699632}" srcOrd="0" destOrd="0" parTransId="{00A7167C-1CE6-4160-86D4-D1D28A474444}" sibTransId="{F3643975-89AE-4A64-8562-ADD612FF5196}"/>
    <dgm:cxn modelId="{70B58075-F3DC-48E4-B84A-044C8A686CEA}" type="presOf" srcId="{7FF3A0D6-0B65-46C8-8F8C-C32DDFDA16AB}" destId="{753C8C7A-AC52-4C3B-A58D-195E42E4CBB7}" srcOrd="1" destOrd="0" presId="urn:microsoft.com/office/officeart/2011/layout/CircleProcess"/>
    <dgm:cxn modelId="{A128C400-3326-4D83-84DD-46F8D31D0FCA}" type="presParOf" srcId="{9E65C9DB-BE4A-4871-AAD1-0A861BE90707}" destId="{BED3B19C-459C-4662-8429-70AD03863B19}" srcOrd="0" destOrd="0" presId="urn:microsoft.com/office/officeart/2011/layout/CircleProcess"/>
    <dgm:cxn modelId="{42EA9FF4-B2EE-4F31-B464-6FC89C594BA8}" type="presParOf" srcId="{BED3B19C-459C-4662-8429-70AD03863B19}" destId="{08A60E4E-3571-45FC-A7C5-CF2F5E5FC208}" srcOrd="0" destOrd="0" presId="urn:microsoft.com/office/officeart/2011/layout/CircleProcess"/>
    <dgm:cxn modelId="{94F7D83B-6AE3-4CC3-87BF-F431D49F7788}" type="presParOf" srcId="{9E65C9DB-BE4A-4871-AAD1-0A861BE90707}" destId="{CE190175-0606-4C72-AF6D-7E0EA62FEE02}" srcOrd="1" destOrd="0" presId="urn:microsoft.com/office/officeart/2011/layout/CircleProcess"/>
    <dgm:cxn modelId="{470ECD08-1BBC-45C9-AD6B-0C90D21C1F05}" type="presParOf" srcId="{CE190175-0606-4C72-AF6D-7E0EA62FEE02}" destId="{02372B6A-F61C-427C-BC60-3173FA1DAC9D}" srcOrd="0" destOrd="0" presId="urn:microsoft.com/office/officeart/2011/layout/CircleProcess"/>
    <dgm:cxn modelId="{00155A6B-7088-478C-BDCF-CC549260341F}" type="presParOf" srcId="{9E65C9DB-BE4A-4871-AAD1-0A861BE90707}" destId="{753C8C7A-AC52-4C3B-A58D-195E42E4CBB7}" srcOrd="2" destOrd="0" presId="urn:microsoft.com/office/officeart/2011/layout/CircleProcess"/>
    <dgm:cxn modelId="{97ACD42F-2B46-4F73-831F-8BC783ED6E85}" type="presParOf" srcId="{9E65C9DB-BE4A-4871-AAD1-0A861BE90707}" destId="{6B8C991A-B06B-446F-8BCF-0978DF0256FE}" srcOrd="3" destOrd="0" presId="urn:microsoft.com/office/officeart/2011/layout/CircleProcess"/>
    <dgm:cxn modelId="{3230875A-FB52-4292-ADAA-E1978BB5C37F}" type="presParOf" srcId="{6B8C991A-B06B-446F-8BCF-0978DF0256FE}" destId="{4F02E6B3-65EE-4D0F-84B4-8DBD3D8A6F76}" srcOrd="0" destOrd="0" presId="urn:microsoft.com/office/officeart/2011/layout/CircleProcess"/>
    <dgm:cxn modelId="{0912C4E0-2C96-4CF8-AC65-13316C281B92}" type="presParOf" srcId="{9E65C9DB-BE4A-4871-AAD1-0A861BE90707}" destId="{856A2692-133B-4846-9199-446E7090F3C9}" srcOrd="4" destOrd="0" presId="urn:microsoft.com/office/officeart/2011/layout/CircleProcess"/>
    <dgm:cxn modelId="{F4E7C507-5AE1-4AE8-8D0E-BD4F2AE7B202}" type="presParOf" srcId="{856A2692-133B-4846-9199-446E7090F3C9}" destId="{AAF566DB-1199-4EDD-AE07-8D681F6EE901}" srcOrd="0" destOrd="0" presId="urn:microsoft.com/office/officeart/2011/layout/CircleProcess"/>
    <dgm:cxn modelId="{80004C6C-9A0B-47E0-8282-A9B6D6A8704B}" type="presParOf" srcId="{9E65C9DB-BE4A-4871-AAD1-0A861BE90707}" destId="{8F7B15DD-D2E3-4319-8EA4-38E6F0079303}" srcOrd="5" destOrd="0" presId="urn:microsoft.com/office/officeart/2011/layout/CircleProcess"/>
    <dgm:cxn modelId="{8161F703-0EFF-4055-97ED-66EFCA20017E}" type="presParOf" srcId="{9E65C9DB-BE4A-4871-AAD1-0A861BE90707}" destId="{6F5B0550-F5B7-4CE0-8538-6D4B56A1BC12}" srcOrd="6" destOrd="0" presId="urn:microsoft.com/office/officeart/2011/layout/CircleProcess"/>
    <dgm:cxn modelId="{E8E4676D-1CEE-4397-8C5F-E0B942AB0984}" type="presParOf" srcId="{6F5B0550-F5B7-4CE0-8538-6D4B56A1BC12}" destId="{2C3CD4B4-B57B-4E83-9247-EA5C65175D46}" srcOrd="0" destOrd="0" presId="urn:microsoft.com/office/officeart/2011/layout/CircleProcess"/>
    <dgm:cxn modelId="{A45D65BE-C1F7-442C-8F2F-28C941501A2B}" type="presParOf" srcId="{9E65C9DB-BE4A-4871-AAD1-0A861BE90707}" destId="{B4679CC3-F53F-4275-92EC-AE8063B412CE}" srcOrd="7" destOrd="0" presId="urn:microsoft.com/office/officeart/2011/layout/CircleProcess"/>
    <dgm:cxn modelId="{6E68B820-1AC3-4CCD-A2C2-DA6DE430BA8A}" type="presParOf" srcId="{B4679CC3-F53F-4275-92EC-AE8063B412CE}" destId="{88E9380E-1E17-46D2-9158-9C7C3422A29E}" srcOrd="0" destOrd="0" presId="urn:microsoft.com/office/officeart/2011/layout/CircleProcess"/>
    <dgm:cxn modelId="{CE35D746-7192-4B73-B41F-267904E39E50}" type="presParOf" srcId="{9E65C9DB-BE4A-4871-AAD1-0A861BE90707}" destId="{2F61509B-09A8-4D90-B3B9-6648EDFF0A43}" srcOrd="8" destOrd="0" presId="urn:microsoft.com/office/officeart/2011/layout/Circle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A60E4E-3571-45FC-A7C5-CF2F5E5FC208}">
      <dsp:nvSpPr>
        <dsp:cNvPr id="0" name=""/>
        <dsp:cNvSpPr/>
      </dsp:nvSpPr>
      <dsp:spPr>
        <a:xfrm>
          <a:off x="3920929" y="516304"/>
          <a:ext cx="1367677" cy="136793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372B6A-F61C-427C-BC60-3173FA1DAC9D}">
      <dsp:nvSpPr>
        <dsp:cNvPr id="0" name=""/>
        <dsp:cNvSpPr/>
      </dsp:nvSpPr>
      <dsp:spPr>
        <a:xfrm>
          <a:off x="3966340" y="561910"/>
          <a:ext cx="1276855" cy="1276719"/>
        </a:xfrm>
        <a:prstGeom prst="ellipse">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Read the relevant WSAA Code(s)</a:t>
          </a:r>
        </a:p>
        <a:p>
          <a:pPr lvl="0" algn="ctr" defTabSz="400050">
            <a:lnSpc>
              <a:spcPct val="90000"/>
            </a:lnSpc>
            <a:spcBef>
              <a:spcPct val="0"/>
            </a:spcBef>
            <a:spcAft>
              <a:spcPct val="35000"/>
            </a:spcAft>
          </a:pPr>
          <a:r>
            <a:rPr lang="en-AU" sz="900" kern="1200"/>
            <a:t>Insert the SEQ amended clauses</a:t>
          </a:r>
        </a:p>
      </dsp:txBody>
      <dsp:txXfrm>
        <a:off x="4148875" y="744333"/>
        <a:ext cx="911785" cy="911873"/>
      </dsp:txXfrm>
    </dsp:sp>
    <dsp:sp modelId="{4F02E6B3-65EE-4D0F-84B4-8DBD3D8A6F76}">
      <dsp:nvSpPr>
        <dsp:cNvPr id="0" name=""/>
        <dsp:cNvSpPr/>
      </dsp:nvSpPr>
      <dsp:spPr>
        <a:xfrm rot="2700000">
          <a:off x="2509042" y="517958"/>
          <a:ext cx="1364383" cy="1364383"/>
        </a:xfrm>
        <a:prstGeom prst="teardrop">
          <a:avLst>
            <a:gd name="adj" fmla="val 10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F566DB-1199-4EDD-AE07-8D681F6EE901}">
      <dsp:nvSpPr>
        <dsp:cNvPr id="0" name=""/>
        <dsp:cNvSpPr/>
      </dsp:nvSpPr>
      <dsp:spPr>
        <a:xfrm>
          <a:off x="2552806" y="561910"/>
          <a:ext cx="1276855" cy="1276719"/>
        </a:xfrm>
        <a:prstGeom prst="ellipse">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Refer to the SEQ Code</a:t>
          </a:r>
        </a:p>
        <a:p>
          <a:pPr lvl="0" algn="ctr" defTabSz="400050">
            <a:lnSpc>
              <a:spcPct val="90000"/>
            </a:lnSpc>
            <a:spcBef>
              <a:spcPct val="0"/>
            </a:spcBef>
            <a:spcAft>
              <a:spcPct val="35000"/>
            </a:spcAft>
          </a:pPr>
          <a:r>
            <a:rPr lang="en-AU" sz="900" kern="1200"/>
            <a:t>Read the Design Criteria including Table 4 and Table 10</a:t>
          </a:r>
        </a:p>
      </dsp:txBody>
      <dsp:txXfrm>
        <a:off x="2735341" y="744333"/>
        <a:ext cx="911785" cy="911873"/>
      </dsp:txXfrm>
    </dsp:sp>
    <dsp:sp modelId="{2C3CD4B4-B57B-4E83-9247-EA5C65175D46}">
      <dsp:nvSpPr>
        <dsp:cNvPr id="0" name=""/>
        <dsp:cNvSpPr/>
      </dsp:nvSpPr>
      <dsp:spPr>
        <a:xfrm rot="2700000">
          <a:off x="1095507" y="517958"/>
          <a:ext cx="1364383" cy="1364383"/>
        </a:xfrm>
        <a:prstGeom prst="teardrop">
          <a:avLst>
            <a:gd name="adj" fmla="val 10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E9380E-1E17-46D2-9158-9C7C3422A29E}">
      <dsp:nvSpPr>
        <dsp:cNvPr id="0" name=""/>
        <dsp:cNvSpPr/>
      </dsp:nvSpPr>
      <dsp:spPr>
        <a:xfrm>
          <a:off x="1139271" y="561910"/>
          <a:ext cx="1276855" cy="1276719"/>
        </a:xfrm>
        <a:prstGeom prst="ellipse">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Read all sections of this Document. </a:t>
          </a:r>
        </a:p>
      </dsp:txBody>
      <dsp:txXfrm>
        <a:off x="1321807" y="744333"/>
        <a:ext cx="911785" cy="911873"/>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C2AE5-B9CE-4DF9-AFC8-541F0C3B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6134</Words>
  <Characters>34968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Heading</vt:lpstr>
    </vt:vector>
  </TitlesOfParts>
  <Company>Gold Coast City Council</Company>
  <LinksUpToDate>false</LinksUpToDate>
  <CharactersWithSpaces>41020</CharactersWithSpaces>
  <SharedDoc>false</SharedDoc>
  <HLinks>
    <vt:vector size="186" baseType="variant">
      <vt:variant>
        <vt:i4>1245233</vt:i4>
      </vt:variant>
      <vt:variant>
        <vt:i4>173</vt:i4>
      </vt:variant>
      <vt:variant>
        <vt:i4>0</vt:i4>
      </vt:variant>
      <vt:variant>
        <vt:i4>5</vt:i4>
      </vt:variant>
      <vt:variant>
        <vt:lpwstr/>
      </vt:variant>
      <vt:variant>
        <vt:lpwstr>_Toc363219091</vt:lpwstr>
      </vt:variant>
      <vt:variant>
        <vt:i4>1245233</vt:i4>
      </vt:variant>
      <vt:variant>
        <vt:i4>167</vt:i4>
      </vt:variant>
      <vt:variant>
        <vt:i4>0</vt:i4>
      </vt:variant>
      <vt:variant>
        <vt:i4>5</vt:i4>
      </vt:variant>
      <vt:variant>
        <vt:lpwstr/>
      </vt:variant>
      <vt:variant>
        <vt:lpwstr>_Toc363219090</vt:lpwstr>
      </vt:variant>
      <vt:variant>
        <vt:i4>1179697</vt:i4>
      </vt:variant>
      <vt:variant>
        <vt:i4>161</vt:i4>
      </vt:variant>
      <vt:variant>
        <vt:i4>0</vt:i4>
      </vt:variant>
      <vt:variant>
        <vt:i4>5</vt:i4>
      </vt:variant>
      <vt:variant>
        <vt:lpwstr/>
      </vt:variant>
      <vt:variant>
        <vt:lpwstr>_Toc363219089</vt:lpwstr>
      </vt:variant>
      <vt:variant>
        <vt:i4>1179697</vt:i4>
      </vt:variant>
      <vt:variant>
        <vt:i4>155</vt:i4>
      </vt:variant>
      <vt:variant>
        <vt:i4>0</vt:i4>
      </vt:variant>
      <vt:variant>
        <vt:i4>5</vt:i4>
      </vt:variant>
      <vt:variant>
        <vt:lpwstr/>
      </vt:variant>
      <vt:variant>
        <vt:lpwstr>_Toc363219088</vt:lpwstr>
      </vt:variant>
      <vt:variant>
        <vt:i4>1179697</vt:i4>
      </vt:variant>
      <vt:variant>
        <vt:i4>149</vt:i4>
      </vt:variant>
      <vt:variant>
        <vt:i4>0</vt:i4>
      </vt:variant>
      <vt:variant>
        <vt:i4>5</vt:i4>
      </vt:variant>
      <vt:variant>
        <vt:lpwstr/>
      </vt:variant>
      <vt:variant>
        <vt:lpwstr>_Toc363219087</vt:lpwstr>
      </vt:variant>
      <vt:variant>
        <vt:i4>1179697</vt:i4>
      </vt:variant>
      <vt:variant>
        <vt:i4>143</vt:i4>
      </vt:variant>
      <vt:variant>
        <vt:i4>0</vt:i4>
      </vt:variant>
      <vt:variant>
        <vt:i4>5</vt:i4>
      </vt:variant>
      <vt:variant>
        <vt:lpwstr/>
      </vt:variant>
      <vt:variant>
        <vt:lpwstr>_Toc363219086</vt:lpwstr>
      </vt:variant>
      <vt:variant>
        <vt:i4>1179697</vt:i4>
      </vt:variant>
      <vt:variant>
        <vt:i4>137</vt:i4>
      </vt:variant>
      <vt:variant>
        <vt:i4>0</vt:i4>
      </vt:variant>
      <vt:variant>
        <vt:i4>5</vt:i4>
      </vt:variant>
      <vt:variant>
        <vt:lpwstr/>
      </vt:variant>
      <vt:variant>
        <vt:lpwstr>_Toc363219085</vt:lpwstr>
      </vt:variant>
      <vt:variant>
        <vt:i4>1179697</vt:i4>
      </vt:variant>
      <vt:variant>
        <vt:i4>131</vt:i4>
      </vt:variant>
      <vt:variant>
        <vt:i4>0</vt:i4>
      </vt:variant>
      <vt:variant>
        <vt:i4>5</vt:i4>
      </vt:variant>
      <vt:variant>
        <vt:lpwstr/>
      </vt:variant>
      <vt:variant>
        <vt:lpwstr>_Toc363219084</vt:lpwstr>
      </vt:variant>
      <vt:variant>
        <vt:i4>1179697</vt:i4>
      </vt:variant>
      <vt:variant>
        <vt:i4>125</vt:i4>
      </vt:variant>
      <vt:variant>
        <vt:i4>0</vt:i4>
      </vt:variant>
      <vt:variant>
        <vt:i4>5</vt:i4>
      </vt:variant>
      <vt:variant>
        <vt:lpwstr/>
      </vt:variant>
      <vt:variant>
        <vt:lpwstr>_Toc363219083</vt:lpwstr>
      </vt:variant>
      <vt:variant>
        <vt:i4>1179697</vt:i4>
      </vt:variant>
      <vt:variant>
        <vt:i4>119</vt:i4>
      </vt:variant>
      <vt:variant>
        <vt:i4>0</vt:i4>
      </vt:variant>
      <vt:variant>
        <vt:i4>5</vt:i4>
      </vt:variant>
      <vt:variant>
        <vt:lpwstr/>
      </vt:variant>
      <vt:variant>
        <vt:lpwstr>_Toc363219082</vt:lpwstr>
      </vt:variant>
      <vt:variant>
        <vt:i4>1179697</vt:i4>
      </vt:variant>
      <vt:variant>
        <vt:i4>113</vt:i4>
      </vt:variant>
      <vt:variant>
        <vt:i4>0</vt:i4>
      </vt:variant>
      <vt:variant>
        <vt:i4>5</vt:i4>
      </vt:variant>
      <vt:variant>
        <vt:lpwstr/>
      </vt:variant>
      <vt:variant>
        <vt:lpwstr>_Toc363219081</vt:lpwstr>
      </vt:variant>
      <vt:variant>
        <vt:i4>1179697</vt:i4>
      </vt:variant>
      <vt:variant>
        <vt:i4>107</vt:i4>
      </vt:variant>
      <vt:variant>
        <vt:i4>0</vt:i4>
      </vt:variant>
      <vt:variant>
        <vt:i4>5</vt:i4>
      </vt:variant>
      <vt:variant>
        <vt:lpwstr/>
      </vt:variant>
      <vt:variant>
        <vt:lpwstr>_Toc363219080</vt:lpwstr>
      </vt:variant>
      <vt:variant>
        <vt:i4>1900593</vt:i4>
      </vt:variant>
      <vt:variant>
        <vt:i4>101</vt:i4>
      </vt:variant>
      <vt:variant>
        <vt:i4>0</vt:i4>
      </vt:variant>
      <vt:variant>
        <vt:i4>5</vt:i4>
      </vt:variant>
      <vt:variant>
        <vt:lpwstr/>
      </vt:variant>
      <vt:variant>
        <vt:lpwstr>_Toc363219079</vt:lpwstr>
      </vt:variant>
      <vt:variant>
        <vt:i4>1900593</vt:i4>
      </vt:variant>
      <vt:variant>
        <vt:i4>95</vt:i4>
      </vt:variant>
      <vt:variant>
        <vt:i4>0</vt:i4>
      </vt:variant>
      <vt:variant>
        <vt:i4>5</vt:i4>
      </vt:variant>
      <vt:variant>
        <vt:lpwstr/>
      </vt:variant>
      <vt:variant>
        <vt:lpwstr>_Toc363219078</vt:lpwstr>
      </vt:variant>
      <vt:variant>
        <vt:i4>1900593</vt:i4>
      </vt:variant>
      <vt:variant>
        <vt:i4>89</vt:i4>
      </vt:variant>
      <vt:variant>
        <vt:i4>0</vt:i4>
      </vt:variant>
      <vt:variant>
        <vt:i4>5</vt:i4>
      </vt:variant>
      <vt:variant>
        <vt:lpwstr/>
      </vt:variant>
      <vt:variant>
        <vt:lpwstr>_Toc363219077</vt:lpwstr>
      </vt:variant>
      <vt:variant>
        <vt:i4>1900593</vt:i4>
      </vt:variant>
      <vt:variant>
        <vt:i4>83</vt:i4>
      </vt:variant>
      <vt:variant>
        <vt:i4>0</vt:i4>
      </vt:variant>
      <vt:variant>
        <vt:i4>5</vt:i4>
      </vt:variant>
      <vt:variant>
        <vt:lpwstr/>
      </vt:variant>
      <vt:variant>
        <vt:lpwstr>_Toc363219076</vt:lpwstr>
      </vt:variant>
      <vt:variant>
        <vt:i4>1900593</vt:i4>
      </vt:variant>
      <vt:variant>
        <vt:i4>77</vt:i4>
      </vt:variant>
      <vt:variant>
        <vt:i4>0</vt:i4>
      </vt:variant>
      <vt:variant>
        <vt:i4>5</vt:i4>
      </vt:variant>
      <vt:variant>
        <vt:lpwstr/>
      </vt:variant>
      <vt:variant>
        <vt:lpwstr>_Toc363219075</vt:lpwstr>
      </vt:variant>
      <vt:variant>
        <vt:i4>1900593</vt:i4>
      </vt:variant>
      <vt:variant>
        <vt:i4>71</vt:i4>
      </vt:variant>
      <vt:variant>
        <vt:i4>0</vt:i4>
      </vt:variant>
      <vt:variant>
        <vt:i4>5</vt:i4>
      </vt:variant>
      <vt:variant>
        <vt:lpwstr/>
      </vt:variant>
      <vt:variant>
        <vt:lpwstr>_Toc363219074</vt:lpwstr>
      </vt:variant>
      <vt:variant>
        <vt:i4>1900593</vt:i4>
      </vt:variant>
      <vt:variant>
        <vt:i4>65</vt:i4>
      </vt:variant>
      <vt:variant>
        <vt:i4>0</vt:i4>
      </vt:variant>
      <vt:variant>
        <vt:i4>5</vt:i4>
      </vt:variant>
      <vt:variant>
        <vt:lpwstr/>
      </vt:variant>
      <vt:variant>
        <vt:lpwstr>_Toc363219073</vt:lpwstr>
      </vt:variant>
      <vt:variant>
        <vt:i4>1900593</vt:i4>
      </vt:variant>
      <vt:variant>
        <vt:i4>59</vt:i4>
      </vt:variant>
      <vt:variant>
        <vt:i4>0</vt:i4>
      </vt:variant>
      <vt:variant>
        <vt:i4>5</vt:i4>
      </vt:variant>
      <vt:variant>
        <vt:lpwstr/>
      </vt:variant>
      <vt:variant>
        <vt:lpwstr>_Toc363219072</vt:lpwstr>
      </vt:variant>
      <vt:variant>
        <vt:i4>1900593</vt:i4>
      </vt:variant>
      <vt:variant>
        <vt:i4>53</vt:i4>
      </vt:variant>
      <vt:variant>
        <vt:i4>0</vt:i4>
      </vt:variant>
      <vt:variant>
        <vt:i4>5</vt:i4>
      </vt:variant>
      <vt:variant>
        <vt:lpwstr/>
      </vt:variant>
      <vt:variant>
        <vt:lpwstr>_Toc363219071</vt:lpwstr>
      </vt:variant>
      <vt:variant>
        <vt:i4>1900593</vt:i4>
      </vt:variant>
      <vt:variant>
        <vt:i4>47</vt:i4>
      </vt:variant>
      <vt:variant>
        <vt:i4>0</vt:i4>
      </vt:variant>
      <vt:variant>
        <vt:i4>5</vt:i4>
      </vt:variant>
      <vt:variant>
        <vt:lpwstr/>
      </vt:variant>
      <vt:variant>
        <vt:lpwstr>_Toc363219070</vt:lpwstr>
      </vt:variant>
      <vt:variant>
        <vt:i4>1835057</vt:i4>
      </vt:variant>
      <vt:variant>
        <vt:i4>41</vt:i4>
      </vt:variant>
      <vt:variant>
        <vt:i4>0</vt:i4>
      </vt:variant>
      <vt:variant>
        <vt:i4>5</vt:i4>
      </vt:variant>
      <vt:variant>
        <vt:lpwstr/>
      </vt:variant>
      <vt:variant>
        <vt:lpwstr>_Toc363219069</vt:lpwstr>
      </vt:variant>
      <vt:variant>
        <vt:i4>1835057</vt:i4>
      </vt:variant>
      <vt:variant>
        <vt:i4>35</vt:i4>
      </vt:variant>
      <vt:variant>
        <vt:i4>0</vt:i4>
      </vt:variant>
      <vt:variant>
        <vt:i4>5</vt:i4>
      </vt:variant>
      <vt:variant>
        <vt:lpwstr/>
      </vt:variant>
      <vt:variant>
        <vt:lpwstr>_Toc363219068</vt:lpwstr>
      </vt:variant>
      <vt:variant>
        <vt:i4>1835057</vt:i4>
      </vt:variant>
      <vt:variant>
        <vt:i4>29</vt:i4>
      </vt:variant>
      <vt:variant>
        <vt:i4>0</vt:i4>
      </vt:variant>
      <vt:variant>
        <vt:i4>5</vt:i4>
      </vt:variant>
      <vt:variant>
        <vt:lpwstr/>
      </vt:variant>
      <vt:variant>
        <vt:lpwstr>_Toc363219067</vt:lpwstr>
      </vt:variant>
      <vt:variant>
        <vt:i4>1835057</vt:i4>
      </vt:variant>
      <vt:variant>
        <vt:i4>23</vt:i4>
      </vt:variant>
      <vt:variant>
        <vt:i4>0</vt:i4>
      </vt:variant>
      <vt:variant>
        <vt:i4>5</vt:i4>
      </vt:variant>
      <vt:variant>
        <vt:lpwstr/>
      </vt:variant>
      <vt:variant>
        <vt:lpwstr>_Toc363219066</vt:lpwstr>
      </vt:variant>
      <vt:variant>
        <vt:i4>1835057</vt:i4>
      </vt:variant>
      <vt:variant>
        <vt:i4>17</vt:i4>
      </vt:variant>
      <vt:variant>
        <vt:i4>0</vt:i4>
      </vt:variant>
      <vt:variant>
        <vt:i4>5</vt:i4>
      </vt:variant>
      <vt:variant>
        <vt:lpwstr/>
      </vt:variant>
      <vt:variant>
        <vt:lpwstr>_Toc363219065</vt:lpwstr>
      </vt:variant>
      <vt:variant>
        <vt:i4>1835057</vt:i4>
      </vt:variant>
      <vt:variant>
        <vt:i4>11</vt:i4>
      </vt:variant>
      <vt:variant>
        <vt:i4>0</vt:i4>
      </vt:variant>
      <vt:variant>
        <vt:i4>5</vt:i4>
      </vt:variant>
      <vt:variant>
        <vt:lpwstr/>
      </vt:variant>
      <vt:variant>
        <vt:lpwstr>_Toc363219064</vt:lpwstr>
      </vt:variant>
      <vt:variant>
        <vt:i4>1835057</vt:i4>
      </vt:variant>
      <vt:variant>
        <vt:i4>5</vt:i4>
      </vt:variant>
      <vt:variant>
        <vt:i4>0</vt:i4>
      </vt:variant>
      <vt:variant>
        <vt:i4>5</vt:i4>
      </vt:variant>
      <vt:variant>
        <vt:lpwstr/>
      </vt:variant>
      <vt:variant>
        <vt:lpwstr>_Toc363219063</vt:lpwstr>
      </vt:variant>
      <vt:variant>
        <vt:i4>7209003</vt:i4>
      </vt:variant>
      <vt:variant>
        <vt:i4>3</vt:i4>
      </vt:variant>
      <vt:variant>
        <vt:i4>0</vt:i4>
      </vt:variant>
      <vt:variant>
        <vt:i4>5</vt:i4>
      </vt:variant>
      <vt:variant>
        <vt:lpwstr>http://www.cityofgoldcoast.com.au/</vt:lpwstr>
      </vt:variant>
      <vt:variant>
        <vt:lpwstr/>
      </vt:variant>
      <vt:variant>
        <vt:i4>6881375</vt:i4>
      </vt:variant>
      <vt:variant>
        <vt:i4>0</vt:i4>
      </vt:variant>
      <vt:variant>
        <vt:i4>0</vt:i4>
      </vt:variant>
      <vt:variant>
        <vt:i4>5</vt:i4>
      </vt:variant>
      <vt:variant>
        <vt:lpwstr>mailto:mail@goldcoast.qld.gov.au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subject/>
  <dc:creator>Roberts, Beau</dc:creator>
  <cp:keywords/>
  <dc:description/>
  <cp:lastModifiedBy>STALLING Samantha</cp:lastModifiedBy>
  <cp:revision>6</cp:revision>
  <cp:lastPrinted>2016-11-07T03:20:00Z</cp:lastPrinted>
  <dcterms:created xsi:type="dcterms:W3CDTF">2016-11-07T03:13:00Z</dcterms:created>
  <dcterms:modified xsi:type="dcterms:W3CDTF">2016-11-07T03:21:00Z</dcterms:modified>
</cp:coreProperties>
</file>